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E5342" w14:textId="77777777" w:rsidR="00066986" w:rsidRDefault="00DB582B">
      <w:pPr>
        <w:pStyle w:val="Title1COST"/>
        <w:spacing w:before="120"/>
        <w:jc w:val="center"/>
        <w:rPr>
          <w:color w:val="6E82BE"/>
          <w:sz w:val="36"/>
        </w:rPr>
      </w:pPr>
      <w:r>
        <w:rPr>
          <w:color w:val="6E82BE"/>
          <w:sz w:val="36"/>
        </w:rPr>
        <w:t>VIRTUAL MOBILITY (VM) GRANT</w:t>
      </w:r>
    </w:p>
    <w:p w14:paraId="765CE663" w14:textId="77777777" w:rsidR="00066986" w:rsidRDefault="00DB582B">
      <w:pPr>
        <w:pStyle w:val="Title1COST"/>
        <w:spacing w:before="120"/>
        <w:jc w:val="center"/>
        <w:rPr>
          <w:color w:val="6E82BE"/>
          <w:sz w:val="36"/>
        </w:rPr>
      </w:pPr>
      <w:r>
        <w:rPr>
          <w:color w:val="6E82BE"/>
          <w:sz w:val="36"/>
        </w:rPr>
        <w:t>APPLICATION TEMPLATE</w:t>
      </w:r>
    </w:p>
    <w:p w14:paraId="64FF54E1" w14:textId="77777777" w:rsidR="00066986" w:rsidRDefault="00066986">
      <w:pPr>
        <w:spacing w:before="120"/>
        <w:jc w:val="both"/>
        <w:rPr>
          <w:rFonts w:cs="Arial"/>
          <w:u w:val="single"/>
          <w:lang w:eastAsia="en-GB"/>
        </w:rPr>
      </w:pPr>
    </w:p>
    <w:p w14:paraId="326831C0" w14:textId="77777777" w:rsidR="00066986" w:rsidRDefault="00DB582B">
      <w:pPr>
        <w:pStyle w:val="Title2"/>
        <w:spacing w:before="120"/>
        <w:jc w:val="both"/>
        <w:rPr>
          <w:color w:val="56585B"/>
          <w:sz w:val="22"/>
          <w:szCs w:val="22"/>
        </w:rPr>
      </w:pPr>
      <w:r>
        <w:rPr>
          <w:color w:val="56585B"/>
          <w:sz w:val="22"/>
          <w:szCs w:val="22"/>
        </w:rPr>
        <w:t>This application is submitted by the VM grant applicant to the Virtual Networking Support Manager, who coordinates the evaluation on behalf of the Action MC.</w:t>
      </w:r>
    </w:p>
    <w:p w14:paraId="62496FCF" w14:textId="397D8432" w:rsidR="00066986" w:rsidRDefault="00DB582B">
      <w:pPr>
        <w:pStyle w:val="Title2"/>
        <w:spacing w:before="120"/>
        <w:jc w:val="both"/>
        <w:rPr>
          <w:color w:val="56585B"/>
          <w:sz w:val="22"/>
        </w:rPr>
      </w:pPr>
      <w:r>
        <w:rPr>
          <w:color w:val="56585B"/>
          <w:sz w:val="22"/>
        </w:rPr>
        <w:t xml:space="preserve">Action number: </w:t>
      </w:r>
      <w:r w:rsidR="00551B51">
        <w:rPr>
          <w:color w:val="56585B"/>
          <w:sz w:val="22"/>
        </w:rPr>
        <w:t>CA19113</w:t>
      </w:r>
    </w:p>
    <w:p w14:paraId="365348F8" w14:textId="6E16D743" w:rsidR="00066986" w:rsidRDefault="00DB582B">
      <w:pPr>
        <w:pStyle w:val="Title2"/>
        <w:spacing w:before="120"/>
        <w:jc w:val="both"/>
        <w:rPr>
          <w:color w:val="56585B"/>
          <w:sz w:val="22"/>
        </w:rPr>
      </w:pPr>
      <w:r>
        <w:rPr>
          <w:color w:val="56585B"/>
          <w:sz w:val="22"/>
        </w:rPr>
        <w:t>VM grant title:</w:t>
      </w:r>
      <w:r w:rsidR="00551B51">
        <w:rPr>
          <w:color w:val="56585B"/>
          <w:sz w:val="22"/>
        </w:rPr>
        <w:t xml:space="preserve"> </w:t>
      </w:r>
      <w:r w:rsidR="00C54BEC">
        <w:rPr>
          <w:b w:val="0"/>
          <w:bCs/>
          <w:color w:val="56585B"/>
          <w:sz w:val="22"/>
        </w:rPr>
        <w:t>Disseminating the Manual Training</w:t>
      </w:r>
    </w:p>
    <w:p w14:paraId="342313BB" w14:textId="4E664B1B" w:rsidR="00066986" w:rsidRDefault="00DB582B">
      <w:pPr>
        <w:pStyle w:val="Title2"/>
        <w:spacing w:before="120"/>
        <w:jc w:val="both"/>
        <w:rPr>
          <w:b w:val="0"/>
          <w:bCs/>
          <w:color w:val="56585B"/>
          <w:sz w:val="22"/>
        </w:rPr>
      </w:pPr>
      <w:r>
        <w:rPr>
          <w:color w:val="56585B"/>
          <w:sz w:val="22"/>
        </w:rPr>
        <w:t xml:space="preserve">VM grant start and end date: </w:t>
      </w:r>
      <w:r w:rsidR="00551B51">
        <w:rPr>
          <w:b w:val="0"/>
          <w:bCs/>
          <w:color w:val="56585B"/>
          <w:sz w:val="22"/>
        </w:rPr>
        <w:t>24</w:t>
      </w:r>
      <w:r>
        <w:rPr>
          <w:b w:val="0"/>
          <w:bCs/>
          <w:color w:val="56585B"/>
          <w:sz w:val="22"/>
        </w:rPr>
        <w:t>/</w:t>
      </w:r>
      <w:r w:rsidR="00551B51">
        <w:rPr>
          <w:b w:val="0"/>
          <w:bCs/>
          <w:color w:val="56585B"/>
          <w:sz w:val="22"/>
        </w:rPr>
        <w:t>0</w:t>
      </w:r>
      <w:r w:rsidR="00C54BEC">
        <w:rPr>
          <w:b w:val="0"/>
          <w:bCs/>
          <w:color w:val="56585B"/>
          <w:sz w:val="22"/>
        </w:rPr>
        <w:t>2</w:t>
      </w:r>
      <w:r>
        <w:rPr>
          <w:b w:val="0"/>
          <w:bCs/>
          <w:color w:val="56585B"/>
          <w:sz w:val="22"/>
        </w:rPr>
        <w:t>/</w:t>
      </w:r>
      <w:r w:rsidR="00551B51">
        <w:rPr>
          <w:b w:val="0"/>
          <w:bCs/>
          <w:color w:val="56585B"/>
          <w:sz w:val="22"/>
        </w:rPr>
        <w:t>202</w:t>
      </w:r>
      <w:r w:rsidR="00C54BEC">
        <w:rPr>
          <w:b w:val="0"/>
          <w:bCs/>
          <w:color w:val="56585B"/>
          <w:sz w:val="22"/>
        </w:rPr>
        <w:t>2</w:t>
      </w:r>
      <w:r>
        <w:rPr>
          <w:color w:val="56585B"/>
          <w:sz w:val="22"/>
        </w:rPr>
        <w:t xml:space="preserve"> to </w:t>
      </w:r>
      <w:r w:rsidR="00C54BEC">
        <w:rPr>
          <w:b w:val="0"/>
          <w:bCs/>
          <w:color w:val="56585B"/>
          <w:sz w:val="22"/>
        </w:rPr>
        <w:t>24</w:t>
      </w:r>
      <w:r>
        <w:rPr>
          <w:b w:val="0"/>
          <w:bCs/>
          <w:color w:val="56585B"/>
          <w:sz w:val="22"/>
        </w:rPr>
        <w:t>/</w:t>
      </w:r>
      <w:r w:rsidR="00C54BEC">
        <w:rPr>
          <w:b w:val="0"/>
          <w:bCs/>
          <w:color w:val="56585B"/>
          <w:sz w:val="22"/>
        </w:rPr>
        <w:t>05</w:t>
      </w:r>
      <w:r>
        <w:rPr>
          <w:b w:val="0"/>
          <w:bCs/>
          <w:color w:val="56585B"/>
          <w:sz w:val="22"/>
        </w:rPr>
        <w:t>/</w:t>
      </w:r>
      <w:r w:rsidR="00551B51">
        <w:rPr>
          <w:b w:val="0"/>
          <w:bCs/>
          <w:color w:val="56585B"/>
          <w:sz w:val="22"/>
        </w:rPr>
        <w:t>202</w:t>
      </w:r>
      <w:r w:rsidR="00C54BEC">
        <w:rPr>
          <w:b w:val="0"/>
          <w:bCs/>
          <w:color w:val="56585B"/>
          <w:sz w:val="22"/>
        </w:rPr>
        <w:t>2</w:t>
      </w:r>
    </w:p>
    <w:p w14:paraId="40B8CB45" w14:textId="41F21579" w:rsidR="00066986" w:rsidRDefault="00DB582B">
      <w:pPr>
        <w:pStyle w:val="Title2"/>
        <w:spacing w:before="120"/>
        <w:jc w:val="both"/>
        <w:rPr>
          <w:color w:val="56585B"/>
          <w:sz w:val="22"/>
        </w:rPr>
      </w:pPr>
      <w:r>
        <w:rPr>
          <w:color w:val="56585B"/>
          <w:sz w:val="22"/>
        </w:rPr>
        <w:t xml:space="preserve">Grantee name: </w:t>
      </w:r>
      <w:r w:rsidR="00C54BEC">
        <w:rPr>
          <w:color w:val="56585B"/>
          <w:sz w:val="22"/>
        </w:rPr>
        <w:t>VM1_WG3_2022</w:t>
      </w:r>
    </w:p>
    <w:p w14:paraId="0C5AE3D8" w14:textId="77777777" w:rsidR="00066986" w:rsidRDefault="00066986">
      <w:pPr>
        <w:pStyle w:val="Title2"/>
        <w:spacing w:before="120"/>
        <w:jc w:val="both"/>
        <w:rPr>
          <w:color w:val="56585B"/>
          <w:sz w:val="22"/>
        </w:rPr>
      </w:pPr>
    </w:p>
    <w:tbl>
      <w:tblPr>
        <w:tblStyle w:val="Tablaconcuadrcula"/>
        <w:tblW w:w="9356" w:type="dxa"/>
        <w:tblInd w:w="-5" w:type="dxa"/>
        <w:tblLayout w:type="fixed"/>
        <w:tblLook w:val="04A0" w:firstRow="1" w:lastRow="0" w:firstColumn="1" w:lastColumn="0" w:noHBand="0" w:noVBand="1"/>
      </w:tblPr>
      <w:tblGrid>
        <w:gridCol w:w="9356"/>
      </w:tblGrid>
      <w:tr w:rsidR="00066986" w14:paraId="582899A2" w14:textId="77777777">
        <w:tc>
          <w:tcPr>
            <w:tcW w:w="9356" w:type="dxa"/>
            <w:tcBorders>
              <w:bottom w:val="nil"/>
            </w:tcBorders>
          </w:tcPr>
          <w:p w14:paraId="15E39DC7" w14:textId="77777777" w:rsidR="00066986" w:rsidRDefault="00DB582B">
            <w:pPr>
              <w:spacing w:before="120"/>
              <w:jc w:val="both"/>
              <w:rPr>
                <w:rFonts w:ascii="ArialMT" w:eastAsiaTheme="minorHAnsi" w:hAnsi="ArialMT" w:cs="ArialMT"/>
                <w:color w:val="656966"/>
                <w:lang w:val="en-GB"/>
              </w:rPr>
            </w:pPr>
            <w:r>
              <w:rPr>
                <w:b/>
                <w:sz w:val="22"/>
                <w:u w:val="single"/>
                <w:lang w:val="en-GB"/>
              </w:rPr>
              <w:t>Main objective of the Virtual Mobility Grant</w:t>
            </w:r>
          </w:p>
        </w:tc>
      </w:tr>
      <w:tr w:rsidR="00066986" w14:paraId="051A5ADA" w14:textId="77777777" w:rsidTr="0070227B">
        <w:trPr>
          <w:trHeight w:val="2013"/>
        </w:trPr>
        <w:tc>
          <w:tcPr>
            <w:tcW w:w="9356" w:type="dxa"/>
            <w:tcBorders>
              <w:top w:val="nil"/>
            </w:tcBorders>
          </w:tcPr>
          <w:p w14:paraId="289ABA7D" w14:textId="77777777" w:rsidR="00066986" w:rsidRDefault="00DB582B">
            <w:pPr>
              <w:spacing w:before="120"/>
              <w:jc w:val="both"/>
              <w:rPr>
                <w:i/>
                <w:iCs/>
              </w:rPr>
            </w:pPr>
            <w:r>
              <w:rPr>
                <w:i/>
                <w:iCs/>
              </w:rPr>
              <w:t xml:space="preserve">(max.200 word) </w:t>
            </w:r>
          </w:p>
          <w:p w14:paraId="52F110B2" w14:textId="73233C44" w:rsidR="00066986" w:rsidRDefault="00551B51">
            <w:pPr>
              <w:spacing w:before="120"/>
              <w:jc w:val="both"/>
              <w:rPr>
                <w:i/>
              </w:rPr>
            </w:pPr>
            <w:r>
              <w:rPr>
                <w:shd w:val="clear" w:color="auto" w:fill="C5C5BD"/>
              </w:rPr>
              <w:t xml:space="preserve">This Action is focused on </w:t>
            </w:r>
            <w:r w:rsidRPr="00B2614D">
              <w:rPr>
                <w:shd w:val="clear" w:color="auto" w:fill="C5C5BD"/>
              </w:rPr>
              <w:t>open a scientific, technical</w:t>
            </w:r>
            <w:r w:rsidR="00B1578D">
              <w:rPr>
                <w:shd w:val="clear" w:color="auto" w:fill="C5C5BD"/>
              </w:rPr>
              <w:t>,</w:t>
            </w:r>
            <w:r w:rsidRPr="00B2614D">
              <w:rPr>
                <w:shd w:val="clear" w:color="auto" w:fill="C5C5BD"/>
              </w:rPr>
              <w:t xml:space="preserve"> and social debate </w:t>
            </w:r>
            <w:r w:rsidR="00B1578D" w:rsidRPr="00B2614D">
              <w:rPr>
                <w:shd w:val="clear" w:color="auto" w:fill="C5C5BD"/>
              </w:rPr>
              <w:t>to</w:t>
            </w:r>
            <w:r w:rsidRPr="00B2614D">
              <w:rPr>
                <w:shd w:val="clear" w:color="auto" w:fill="C5C5BD"/>
              </w:rPr>
              <w:t xml:space="preserve"> share knowledge and </w:t>
            </w:r>
            <w:r w:rsidRPr="001C01F2">
              <w:rPr>
                <w:highlight w:val="lightGray"/>
                <w:shd w:val="clear" w:color="auto" w:fill="C5C5BD"/>
              </w:rPr>
              <w:t>experiences regarding the second victims</w:t>
            </w:r>
            <w:r w:rsidR="00B1578D" w:rsidRPr="001C01F2">
              <w:rPr>
                <w:highlight w:val="lightGray"/>
                <w:shd w:val="clear" w:color="auto" w:fill="C5C5BD"/>
              </w:rPr>
              <w:t>’</w:t>
            </w:r>
            <w:r w:rsidRPr="001C01F2">
              <w:rPr>
                <w:highlight w:val="lightGray"/>
                <w:shd w:val="clear" w:color="auto" w:fill="C5C5BD"/>
              </w:rPr>
              <w:t xml:space="preserve"> phenomenon with the aim of contributing to patient safety. The WG</w:t>
            </w:r>
            <w:r w:rsidR="005F4680" w:rsidRPr="001C01F2">
              <w:rPr>
                <w:highlight w:val="lightGray"/>
                <w:shd w:val="clear" w:color="auto" w:fill="C5C5BD"/>
              </w:rPr>
              <w:t>3</w:t>
            </w:r>
            <w:r w:rsidR="00372793" w:rsidRPr="001C01F2">
              <w:rPr>
                <w:highlight w:val="lightGray"/>
                <w:shd w:val="clear" w:color="auto" w:fill="C5C5BD"/>
              </w:rPr>
              <w:t xml:space="preserve"> </w:t>
            </w:r>
            <w:r w:rsidRPr="001C01F2">
              <w:rPr>
                <w:highlight w:val="lightGray"/>
                <w:shd w:val="clear" w:color="auto" w:fill="C5C5BD"/>
              </w:rPr>
              <w:t xml:space="preserve">has been designed for </w:t>
            </w:r>
            <w:r w:rsidR="003954B5" w:rsidRPr="001C01F2">
              <w:rPr>
                <w:highlight w:val="lightGray"/>
                <w:shd w:val="clear" w:color="auto" w:fill="C5C5BD"/>
              </w:rPr>
              <w:t>making feasible interventions, train professionals, and implement cultural, legal</w:t>
            </w:r>
            <w:r w:rsidR="00B1578D" w:rsidRPr="001C01F2">
              <w:rPr>
                <w:highlight w:val="lightGray"/>
                <w:shd w:val="clear" w:color="auto" w:fill="C5C5BD"/>
              </w:rPr>
              <w:t>,</w:t>
            </w:r>
            <w:r w:rsidR="003954B5" w:rsidRPr="001C01F2">
              <w:rPr>
                <w:highlight w:val="lightGray"/>
                <w:shd w:val="clear" w:color="auto" w:fill="C5C5BD"/>
              </w:rPr>
              <w:t xml:space="preserve"> or educational changes</w:t>
            </w:r>
            <w:r w:rsidRPr="001C01F2">
              <w:rPr>
                <w:highlight w:val="lightGray"/>
                <w:shd w:val="clear" w:color="auto" w:fill="C5C5BD"/>
              </w:rPr>
              <w:t>. The focus of this V</w:t>
            </w:r>
            <w:r w:rsidR="0070227B" w:rsidRPr="001C01F2">
              <w:rPr>
                <w:highlight w:val="lightGray"/>
                <w:shd w:val="clear" w:color="auto" w:fill="C5C5BD"/>
              </w:rPr>
              <w:t>M</w:t>
            </w:r>
            <w:r w:rsidRPr="001C01F2">
              <w:rPr>
                <w:highlight w:val="lightGray"/>
                <w:shd w:val="clear" w:color="auto" w:fill="C5C5BD"/>
              </w:rPr>
              <w:t xml:space="preserve"> is to get advances in this objective </w:t>
            </w:r>
            <w:r w:rsidR="0070227B" w:rsidRPr="001C01F2">
              <w:rPr>
                <w:highlight w:val="lightGray"/>
                <w:shd w:val="clear" w:color="auto" w:fill="C5C5BD"/>
              </w:rPr>
              <w:t>developing</w:t>
            </w:r>
            <w:r w:rsidR="0075435F" w:rsidRPr="001C01F2">
              <w:rPr>
                <w:highlight w:val="lightGray"/>
                <w:shd w:val="clear" w:color="auto" w:fill="C5C5BD"/>
              </w:rPr>
              <w:t xml:space="preserve"> and improving the Training Manual</w:t>
            </w:r>
            <w:r w:rsidR="0070227B" w:rsidRPr="001C01F2">
              <w:rPr>
                <w:highlight w:val="lightGray"/>
                <w:shd w:val="clear" w:color="auto" w:fill="C5C5BD"/>
              </w:rPr>
              <w:t>.</w:t>
            </w:r>
            <w:r w:rsidR="00DB582B">
              <w:rPr>
                <w:shd w:val="clear" w:color="auto" w:fill="C5C5BD"/>
              </w:rPr>
              <w:t xml:space="preserve"> </w:t>
            </w:r>
          </w:p>
        </w:tc>
      </w:tr>
      <w:tr w:rsidR="00066986" w14:paraId="1AE2DFE2" w14:textId="77777777">
        <w:tc>
          <w:tcPr>
            <w:tcW w:w="9356" w:type="dxa"/>
            <w:tcBorders>
              <w:bottom w:val="nil"/>
            </w:tcBorders>
          </w:tcPr>
          <w:p w14:paraId="5F1C1D08" w14:textId="77777777" w:rsidR="00066986" w:rsidRDefault="00DB582B">
            <w:pPr>
              <w:spacing w:before="120"/>
              <w:jc w:val="both"/>
              <w:rPr>
                <w:b/>
                <w:sz w:val="22"/>
                <w:u w:val="single"/>
                <w:lang w:val="en-GB"/>
              </w:rPr>
            </w:pPr>
            <w:r>
              <w:rPr>
                <w:b/>
                <w:sz w:val="22"/>
                <w:u w:val="single"/>
                <w:lang w:val="en-GB"/>
              </w:rPr>
              <w:t xml:space="preserve">Working Plan: </w:t>
            </w:r>
          </w:p>
          <w:p w14:paraId="5492B2D1" w14:textId="77777777" w:rsidR="00066986" w:rsidRDefault="00DB582B">
            <w:pPr>
              <w:spacing w:before="120"/>
              <w:jc w:val="both"/>
              <w:rPr>
                <w:rFonts w:ascii="ArialMT" w:eastAsiaTheme="minorHAnsi" w:hAnsi="ArialMT" w:cs="ArialMT"/>
                <w:color w:val="656966"/>
                <w:lang w:val="en-GB"/>
              </w:rPr>
            </w:pPr>
            <w:r>
              <w:rPr>
                <w:rFonts w:ascii="ArialMT" w:eastAsiaTheme="minorHAnsi" w:hAnsi="ArialMT" w:cs="ArialMT"/>
                <w:color w:val="656966"/>
                <w:lang w:val="en-GB"/>
              </w:rPr>
              <w:t xml:space="preserve">Description of the collaborative initiative to be implemented. </w:t>
            </w:r>
          </w:p>
        </w:tc>
      </w:tr>
      <w:tr w:rsidR="00066986" w14:paraId="3166D3CE" w14:textId="77777777" w:rsidTr="00AC2A4C">
        <w:trPr>
          <w:trHeight w:val="1549"/>
        </w:trPr>
        <w:tc>
          <w:tcPr>
            <w:tcW w:w="9356" w:type="dxa"/>
            <w:tcBorders>
              <w:top w:val="nil"/>
            </w:tcBorders>
          </w:tcPr>
          <w:p w14:paraId="0CB3A06B" w14:textId="77777777" w:rsidR="00066986" w:rsidRDefault="00DB582B">
            <w:pPr>
              <w:spacing w:before="120"/>
              <w:jc w:val="both"/>
              <w:rPr>
                <w:i/>
                <w:iCs/>
              </w:rPr>
            </w:pPr>
            <w:r>
              <w:rPr>
                <w:i/>
                <w:iCs/>
              </w:rPr>
              <w:t xml:space="preserve">(max.500 word) </w:t>
            </w:r>
          </w:p>
          <w:p w14:paraId="23FD015A" w14:textId="3B559060" w:rsidR="00976526" w:rsidRDefault="00551B51" w:rsidP="00551B51">
            <w:pPr>
              <w:spacing w:before="120"/>
              <w:jc w:val="both"/>
              <w:rPr>
                <w:shd w:val="clear" w:color="auto" w:fill="C5C5BD"/>
              </w:rPr>
            </w:pPr>
            <w:r>
              <w:rPr>
                <w:shd w:val="clear" w:color="auto" w:fill="C5C5BD"/>
              </w:rPr>
              <w:t xml:space="preserve">The approved work plan for this period included </w:t>
            </w:r>
            <w:r w:rsidR="00FC6161">
              <w:rPr>
                <w:shd w:val="clear" w:color="auto" w:fill="C5C5BD"/>
              </w:rPr>
              <w:t>th</w:t>
            </w:r>
            <w:r w:rsidR="00976526">
              <w:rPr>
                <w:shd w:val="clear" w:color="auto" w:fill="C5C5BD"/>
              </w:rPr>
              <w:t xml:space="preserve">e improve the ERNST Training Manual adapting it to the diverse cultural aspects to be considered and to disseminate </w:t>
            </w:r>
            <w:r w:rsidR="00EF6FF0">
              <w:rPr>
                <w:shd w:val="clear" w:color="auto" w:fill="C5C5BD"/>
              </w:rPr>
              <w:t>this Manual across Europe and beyond.</w:t>
            </w:r>
          </w:p>
          <w:p w14:paraId="621DEF01" w14:textId="0DA566B6" w:rsidR="00066986" w:rsidRPr="00FC6161" w:rsidRDefault="00EF6FF0" w:rsidP="00551B51">
            <w:pPr>
              <w:spacing w:before="120"/>
              <w:jc w:val="both"/>
              <w:rPr>
                <w:shd w:val="clear" w:color="auto" w:fill="C5C5BD"/>
              </w:rPr>
            </w:pPr>
            <w:r>
              <w:rPr>
                <w:shd w:val="clear" w:color="auto" w:fill="C5C5BD"/>
              </w:rPr>
              <w:t xml:space="preserve">Improvements could include audiovisual materials, checklists, podcasts, … These materials could be linked to the ERNST Case Study. </w:t>
            </w:r>
            <w:r w:rsidR="00551B51" w:rsidRPr="003A7717">
              <w:rPr>
                <w:shd w:val="clear" w:color="auto" w:fill="C5C5BD"/>
              </w:rPr>
              <w:t>This activity must be completed by October</w:t>
            </w:r>
            <w:r w:rsidR="0070227B">
              <w:rPr>
                <w:shd w:val="clear" w:color="auto" w:fill="C5C5BD"/>
              </w:rPr>
              <w:t>, 12</w:t>
            </w:r>
            <w:r w:rsidR="0070227B" w:rsidRPr="0070227B">
              <w:rPr>
                <w:shd w:val="clear" w:color="auto" w:fill="C5C5BD"/>
                <w:vertAlign w:val="superscript"/>
              </w:rPr>
              <w:t>sd</w:t>
            </w:r>
            <w:r w:rsidR="0070227B">
              <w:rPr>
                <w:shd w:val="clear" w:color="auto" w:fill="C5C5BD"/>
              </w:rPr>
              <w:t xml:space="preserve"> </w:t>
            </w:r>
            <w:r w:rsidR="00551B51" w:rsidRPr="003A7717">
              <w:rPr>
                <w:shd w:val="clear" w:color="auto" w:fill="C5C5BD"/>
              </w:rPr>
              <w:t>202</w:t>
            </w:r>
            <w:r w:rsidR="00976526">
              <w:rPr>
                <w:shd w:val="clear" w:color="auto" w:fill="C5C5BD"/>
              </w:rPr>
              <w:t>2</w:t>
            </w:r>
            <w:r w:rsidR="00DB582B">
              <w:rPr>
                <w:shd w:val="clear" w:color="auto" w:fill="C5C5BD"/>
              </w:rPr>
              <w:t xml:space="preserve">. </w:t>
            </w:r>
          </w:p>
        </w:tc>
      </w:tr>
      <w:tr w:rsidR="00066986" w14:paraId="406E7D3D" w14:textId="77777777">
        <w:tc>
          <w:tcPr>
            <w:tcW w:w="9356" w:type="dxa"/>
            <w:tcBorders>
              <w:bottom w:val="nil"/>
            </w:tcBorders>
          </w:tcPr>
          <w:p w14:paraId="3C7D3759" w14:textId="0C509558" w:rsidR="00551B51" w:rsidRDefault="00DB582B">
            <w:pPr>
              <w:spacing w:before="120"/>
              <w:jc w:val="both"/>
              <w:rPr>
                <w:b/>
                <w:sz w:val="22"/>
                <w:u w:val="single"/>
                <w:lang w:val="en-GB"/>
              </w:rPr>
            </w:pPr>
            <w:r>
              <w:rPr>
                <w:b/>
                <w:sz w:val="22"/>
                <w:u w:val="single"/>
                <w:lang w:val="en-GB"/>
              </w:rPr>
              <w:t xml:space="preserve">Plan for Participation: </w:t>
            </w:r>
          </w:p>
          <w:p w14:paraId="137D13D5" w14:textId="77777777" w:rsidR="00066986" w:rsidRDefault="00DB582B">
            <w:pPr>
              <w:spacing w:before="120"/>
              <w:jc w:val="both"/>
              <w:rPr>
                <w:rFonts w:ascii="ArialMT" w:eastAsiaTheme="minorEastAsia" w:hAnsi="ArialMT" w:cs="ArialMT"/>
                <w:color w:val="656966"/>
                <w:lang w:val="en-GB"/>
              </w:rPr>
            </w:pPr>
            <w:r>
              <w:rPr>
                <w:rFonts w:ascii="ArialMT" w:eastAsiaTheme="minorEastAsia" w:hAnsi="ArialMT" w:cs="ArialMT"/>
                <w:color w:val="656966"/>
                <w:lang w:val="en-GB"/>
              </w:rPr>
              <w:t>Indicative list of participants in the collaborative initiative (short description of their expertise and envisaged contribution).</w:t>
            </w:r>
          </w:p>
        </w:tc>
      </w:tr>
      <w:tr w:rsidR="00066986" w14:paraId="0D21E990" w14:textId="77777777" w:rsidTr="00B1578D">
        <w:trPr>
          <w:trHeight w:val="676"/>
        </w:trPr>
        <w:tc>
          <w:tcPr>
            <w:tcW w:w="9356" w:type="dxa"/>
            <w:tcBorders>
              <w:top w:val="nil"/>
            </w:tcBorders>
          </w:tcPr>
          <w:p w14:paraId="69C7631A" w14:textId="77777777" w:rsidR="00066986" w:rsidRDefault="00DB582B">
            <w:pPr>
              <w:spacing w:before="120"/>
              <w:jc w:val="both"/>
              <w:rPr>
                <w:i/>
                <w:iCs/>
              </w:rPr>
            </w:pPr>
            <w:r>
              <w:rPr>
                <w:i/>
                <w:iCs/>
              </w:rPr>
              <w:t xml:space="preserve">(max.500 words) </w:t>
            </w:r>
          </w:p>
          <w:p w14:paraId="2131C366" w14:textId="33BF758F" w:rsidR="00066986" w:rsidRDefault="00E54BDE">
            <w:pPr>
              <w:spacing w:before="120"/>
              <w:jc w:val="both"/>
              <w:rPr>
                <w:i/>
              </w:rPr>
            </w:pPr>
            <w:r>
              <w:rPr>
                <w:shd w:val="clear" w:color="auto" w:fill="C5C5BD"/>
              </w:rPr>
              <w:t xml:space="preserve">This work will be coordinate by </w:t>
            </w:r>
            <w:r w:rsidR="005F4680">
              <w:rPr>
                <w:shd w:val="clear" w:color="auto" w:fill="C5C5BD"/>
              </w:rPr>
              <w:t>Portugal</w:t>
            </w:r>
            <w:r>
              <w:rPr>
                <w:shd w:val="clear" w:color="auto" w:fill="C5C5BD"/>
              </w:rPr>
              <w:t xml:space="preserve"> (</w:t>
            </w:r>
            <w:r w:rsidR="00B1578D">
              <w:rPr>
                <w:shd w:val="clear" w:color="auto" w:fill="C5C5BD"/>
              </w:rPr>
              <w:t>experience impact of adverse events on healthcare professionals, safety culture, second victim support programs, and organizational strategies for responding to adverse events</w:t>
            </w:r>
            <w:r>
              <w:rPr>
                <w:shd w:val="clear" w:color="auto" w:fill="C5C5BD"/>
              </w:rPr>
              <w:t xml:space="preserve">). This partner will be </w:t>
            </w:r>
            <w:r w:rsidR="00B1578D">
              <w:rPr>
                <w:shd w:val="clear" w:color="auto" w:fill="C5C5BD"/>
              </w:rPr>
              <w:t>assisted</w:t>
            </w:r>
            <w:r>
              <w:rPr>
                <w:shd w:val="clear" w:color="auto" w:fill="C5C5BD"/>
              </w:rPr>
              <w:t xml:space="preserve"> by </w:t>
            </w:r>
            <w:r w:rsidR="00A53BB8">
              <w:rPr>
                <w:shd w:val="clear" w:color="auto" w:fill="C5C5BD"/>
              </w:rPr>
              <w:t>Poland</w:t>
            </w:r>
            <w:r>
              <w:rPr>
                <w:shd w:val="clear" w:color="auto" w:fill="C5C5BD"/>
              </w:rPr>
              <w:t xml:space="preserve"> (</w:t>
            </w:r>
            <w:r w:rsidR="00B1578D" w:rsidRPr="00B1578D">
              <w:rPr>
                <w:shd w:val="clear" w:color="auto" w:fill="C5C5BD"/>
              </w:rPr>
              <w:t>experience in the development of legal proposals to introduce no-fault compensation schemes and initiatives to introduce second victim support structures in national hospital accreditation programs</w:t>
            </w:r>
            <w:r>
              <w:rPr>
                <w:shd w:val="clear" w:color="auto" w:fill="C5C5BD"/>
              </w:rPr>
              <w:t xml:space="preserve">), </w:t>
            </w:r>
            <w:r w:rsidR="00A53BB8">
              <w:rPr>
                <w:shd w:val="clear" w:color="auto" w:fill="C5C5BD"/>
              </w:rPr>
              <w:t>Slovakia</w:t>
            </w:r>
            <w:r w:rsidR="006136C2">
              <w:rPr>
                <w:shd w:val="clear" w:color="auto" w:fill="C5C5BD"/>
              </w:rPr>
              <w:t xml:space="preserve"> (</w:t>
            </w:r>
            <w:r w:rsidR="00B1578D">
              <w:rPr>
                <w:shd w:val="clear" w:color="auto" w:fill="C5C5BD"/>
              </w:rPr>
              <w:t>experience in the study of the effects of legal liability for harm to the professional life of healthcare professionals, and legal tools for patient and healthcare professional safety</w:t>
            </w:r>
            <w:r w:rsidR="006136C2">
              <w:rPr>
                <w:shd w:val="clear" w:color="auto" w:fill="C5C5BD"/>
              </w:rPr>
              <w:t xml:space="preserve">), </w:t>
            </w:r>
            <w:r w:rsidR="00A53BB8">
              <w:rPr>
                <w:shd w:val="clear" w:color="auto" w:fill="C5C5BD"/>
              </w:rPr>
              <w:t>Croatia</w:t>
            </w:r>
            <w:r>
              <w:rPr>
                <w:shd w:val="clear" w:color="auto" w:fill="C5C5BD"/>
              </w:rPr>
              <w:t xml:space="preserve"> (</w:t>
            </w:r>
            <w:r w:rsidR="00B1578D">
              <w:rPr>
                <w:shd w:val="clear" w:color="auto" w:fill="C5C5BD"/>
              </w:rPr>
              <w:t>experience in studies on occupational stress among healthcare professionals and adverse events</w:t>
            </w:r>
            <w:r>
              <w:rPr>
                <w:shd w:val="clear" w:color="auto" w:fill="C5C5BD"/>
              </w:rPr>
              <w:t xml:space="preserve">), </w:t>
            </w:r>
            <w:r w:rsidR="00A53BB8" w:rsidRPr="00A53BB8">
              <w:rPr>
                <w:shd w:val="clear" w:color="auto" w:fill="C5C5BD"/>
              </w:rPr>
              <w:t xml:space="preserve">Lithuania </w:t>
            </w:r>
            <w:r>
              <w:rPr>
                <w:shd w:val="clear" w:color="auto" w:fill="C5C5BD"/>
              </w:rPr>
              <w:t>(</w:t>
            </w:r>
            <w:r w:rsidR="00B1578D" w:rsidRPr="00B1578D">
              <w:rPr>
                <w:shd w:val="clear" w:color="auto" w:fill="C5C5BD"/>
              </w:rPr>
              <w:t xml:space="preserve">involvement in educational efforts to address </w:t>
            </w:r>
            <w:r w:rsidR="00B1578D" w:rsidRPr="00B1578D">
              <w:rPr>
                <w:shd w:val="clear" w:color="auto" w:fill="C5C5BD"/>
              </w:rPr>
              <w:lastRenderedPageBreak/>
              <w:t>the phenomenon of second victims in the curricula of health disciplines</w:t>
            </w:r>
            <w:r>
              <w:rPr>
                <w:shd w:val="clear" w:color="auto" w:fill="C5C5BD"/>
              </w:rPr>
              <w:t xml:space="preserve">), </w:t>
            </w:r>
            <w:r w:rsidR="00A53BB8">
              <w:rPr>
                <w:shd w:val="clear" w:color="auto" w:fill="C5C5BD"/>
              </w:rPr>
              <w:t>Iceland (</w:t>
            </w:r>
            <w:r w:rsidR="00B1578D" w:rsidRPr="00B1578D">
              <w:rPr>
                <w:shd w:val="clear" w:color="auto" w:fill="C5C5BD"/>
              </w:rPr>
              <w:t>experience in the study of legal vs. professional liability and in the analysis of nursing working conditions associated with safety incidents and the promotion of teamwork</w:t>
            </w:r>
            <w:r w:rsidR="00A53BB8">
              <w:rPr>
                <w:shd w:val="clear" w:color="auto" w:fill="C5C5BD"/>
              </w:rPr>
              <w:t xml:space="preserve">), </w:t>
            </w:r>
            <w:r w:rsidR="00E67187">
              <w:rPr>
                <w:shd w:val="clear" w:color="auto" w:fill="C5C5BD"/>
              </w:rPr>
              <w:t xml:space="preserve">and </w:t>
            </w:r>
            <w:r>
              <w:rPr>
                <w:shd w:val="clear" w:color="auto" w:fill="C5C5BD"/>
              </w:rPr>
              <w:t>Spain (</w:t>
            </w:r>
            <w:r w:rsidR="00B1578D" w:rsidRPr="00B509E1">
              <w:rPr>
                <w:shd w:val="clear" w:color="auto" w:fill="C5C5BD"/>
              </w:rPr>
              <w:t>experience in national studies on the</w:t>
            </w:r>
            <w:r w:rsidR="00B1578D">
              <w:rPr>
                <w:shd w:val="clear" w:color="auto" w:fill="C5C5BD"/>
              </w:rPr>
              <w:t xml:space="preserve"> </w:t>
            </w:r>
            <w:r w:rsidR="00B1578D" w:rsidRPr="00B509E1">
              <w:rPr>
                <w:shd w:val="clear" w:color="auto" w:fill="C5C5BD"/>
              </w:rPr>
              <w:t>incidence of adverse events and second victims and the development of educational and awareness</w:t>
            </w:r>
            <w:r w:rsidR="00B1578D">
              <w:rPr>
                <w:shd w:val="clear" w:color="auto" w:fill="C5C5BD"/>
              </w:rPr>
              <w:t xml:space="preserve"> </w:t>
            </w:r>
            <w:r w:rsidR="00B1578D" w:rsidRPr="00B509E1">
              <w:rPr>
                <w:shd w:val="clear" w:color="auto" w:fill="C5C5BD"/>
              </w:rPr>
              <w:t>programs on the second victim phenomenon</w:t>
            </w:r>
            <w:r>
              <w:rPr>
                <w:shd w:val="clear" w:color="auto" w:fill="C5C5BD"/>
              </w:rPr>
              <w:t>)</w:t>
            </w:r>
            <w:r w:rsidR="00DB582B">
              <w:rPr>
                <w:shd w:val="clear" w:color="auto" w:fill="C5C5BD"/>
              </w:rPr>
              <w:t xml:space="preserve">. </w:t>
            </w:r>
          </w:p>
        </w:tc>
      </w:tr>
      <w:tr w:rsidR="00066986" w14:paraId="07D4B8E0" w14:textId="77777777">
        <w:tc>
          <w:tcPr>
            <w:tcW w:w="9356" w:type="dxa"/>
            <w:tcBorders>
              <w:bottom w:val="nil"/>
            </w:tcBorders>
          </w:tcPr>
          <w:p w14:paraId="6909F40E" w14:textId="77777777" w:rsidR="00066986" w:rsidRDefault="00DB582B">
            <w:pPr>
              <w:spacing w:before="120"/>
              <w:jc w:val="both"/>
              <w:rPr>
                <w:b/>
                <w:sz w:val="22"/>
                <w:u w:val="single"/>
                <w:lang w:val="en-GB"/>
              </w:rPr>
            </w:pPr>
            <w:r>
              <w:rPr>
                <w:b/>
                <w:sz w:val="22"/>
                <w:u w:val="single"/>
                <w:lang w:val="en-GB"/>
              </w:rPr>
              <w:lastRenderedPageBreak/>
              <w:t xml:space="preserve">Main expected outputs: </w:t>
            </w:r>
          </w:p>
          <w:p w14:paraId="3DE4A683" w14:textId="77777777" w:rsidR="00066986" w:rsidRDefault="00DB582B">
            <w:pPr>
              <w:spacing w:before="120"/>
              <w:jc w:val="both"/>
              <w:rPr>
                <w:rFonts w:ascii="ArialMT" w:eastAsiaTheme="minorEastAsia" w:hAnsi="ArialMT" w:cs="ArialMT"/>
                <w:color w:val="656966"/>
                <w:lang w:val="en-GB"/>
              </w:rPr>
            </w:pPr>
            <w:r>
              <w:rPr>
                <w:rFonts w:ascii="ArialMT" w:eastAsiaTheme="minorEastAsia" w:hAnsi="ArialMT" w:cs="ArialMT"/>
                <w:color w:val="656966"/>
                <w:lang w:val="en-GB"/>
              </w:rPr>
              <w:t xml:space="preserve">Main expected results and their contribution to the progress towards the Action objectives (either research coordination and/or capacity building objectives) and deliverables. </w:t>
            </w:r>
          </w:p>
        </w:tc>
      </w:tr>
      <w:tr w:rsidR="00066986" w14:paraId="0F7BDDF1" w14:textId="77777777" w:rsidTr="00AC2A4C">
        <w:trPr>
          <w:trHeight w:val="1555"/>
        </w:trPr>
        <w:tc>
          <w:tcPr>
            <w:tcW w:w="9356" w:type="dxa"/>
            <w:tcBorders>
              <w:top w:val="nil"/>
            </w:tcBorders>
          </w:tcPr>
          <w:p w14:paraId="06C50F38" w14:textId="77777777" w:rsidR="00066986" w:rsidRDefault="00DB582B">
            <w:pPr>
              <w:spacing w:before="120"/>
              <w:jc w:val="both"/>
              <w:rPr>
                <w:i/>
                <w:iCs/>
              </w:rPr>
            </w:pPr>
            <w:r>
              <w:rPr>
                <w:i/>
                <w:iCs/>
              </w:rPr>
              <w:t xml:space="preserve">(max.500 words) </w:t>
            </w:r>
          </w:p>
          <w:p w14:paraId="50E58067" w14:textId="1B9FDDC4" w:rsidR="00586F27" w:rsidRDefault="00A53BB8" w:rsidP="008854EA">
            <w:pPr>
              <w:spacing w:before="40" w:after="40"/>
              <w:jc w:val="both"/>
              <w:rPr>
                <w:i/>
              </w:rPr>
            </w:pPr>
            <w:r>
              <w:rPr>
                <w:shd w:val="clear" w:color="auto" w:fill="C5C5BD"/>
              </w:rPr>
              <w:t xml:space="preserve">A </w:t>
            </w:r>
            <w:r w:rsidR="001C45F3">
              <w:rPr>
                <w:shd w:val="clear" w:color="auto" w:fill="C5C5BD"/>
              </w:rPr>
              <w:t xml:space="preserve">report describing key issues for the </w:t>
            </w:r>
            <w:r w:rsidR="00EF6FF0">
              <w:rPr>
                <w:shd w:val="clear" w:color="auto" w:fill="C5C5BD"/>
              </w:rPr>
              <w:t>improvement of the Training Manual</w:t>
            </w:r>
            <w:r w:rsidR="00FC6161">
              <w:rPr>
                <w:shd w:val="clear" w:color="auto" w:fill="C5C5BD"/>
              </w:rPr>
              <w:t xml:space="preserve">. </w:t>
            </w:r>
            <w:r>
              <w:rPr>
                <w:shd w:val="clear" w:color="auto" w:fill="C5C5BD"/>
              </w:rPr>
              <w:t xml:space="preserve">This includes </w:t>
            </w:r>
            <w:r w:rsidR="006D5226">
              <w:rPr>
                <w:shd w:val="clear" w:color="auto" w:fill="C5C5BD"/>
              </w:rPr>
              <w:t>a review of the index, potential new issues, new audiovisual materials, checklists. Also, to coordinate these improvements to update the new materials on the website od this COST Action. This Reports must include a dissemination strategy of the Training Manual across Europe.</w:t>
            </w:r>
          </w:p>
        </w:tc>
      </w:tr>
      <w:tr w:rsidR="00066986" w14:paraId="608031DA" w14:textId="77777777">
        <w:tc>
          <w:tcPr>
            <w:tcW w:w="9356" w:type="dxa"/>
            <w:tcBorders>
              <w:bottom w:val="nil"/>
            </w:tcBorders>
          </w:tcPr>
          <w:p w14:paraId="1DFE16F5" w14:textId="77777777" w:rsidR="00066986" w:rsidRDefault="00DB582B">
            <w:pPr>
              <w:spacing w:before="120"/>
              <w:jc w:val="both"/>
              <w:rPr>
                <w:b/>
                <w:sz w:val="22"/>
                <w:u w:val="single"/>
                <w:lang w:val="en-GB"/>
              </w:rPr>
            </w:pPr>
            <w:r>
              <w:rPr>
                <w:b/>
                <w:sz w:val="22"/>
                <w:u w:val="single"/>
                <w:lang w:val="en-GB"/>
              </w:rPr>
              <w:t xml:space="preserve">Contribution to the COST Action Strategy: </w:t>
            </w:r>
          </w:p>
          <w:p w14:paraId="37C37585" w14:textId="77777777" w:rsidR="00066986" w:rsidRDefault="00DB582B">
            <w:pPr>
              <w:spacing w:before="120"/>
              <w:jc w:val="both"/>
              <w:rPr>
                <w:rFonts w:ascii="ArialMT" w:eastAsiaTheme="minorEastAsia" w:hAnsi="ArialMT" w:cs="ArialMT"/>
                <w:color w:val="656966"/>
                <w:lang w:val="en-GB"/>
              </w:rPr>
            </w:pPr>
            <w:r>
              <w:rPr>
                <w:rFonts w:ascii="ArialMT" w:eastAsiaTheme="minorEastAsia" w:hAnsi="ArialMT" w:cs="ArialMT"/>
                <w:color w:val="656966"/>
                <w:lang w:val="en-GB"/>
              </w:rPr>
              <w:t>How will the Virtual Mobility contribute to the COST Excellence and Inclusiveness Policy</w:t>
            </w:r>
            <w:r>
              <w:rPr>
                <w:rStyle w:val="Ancladenotaalpie"/>
                <w:rFonts w:ascii="ArialMT" w:eastAsiaTheme="minorEastAsia" w:hAnsi="ArialMT" w:cs="ArialMT"/>
                <w:color w:val="656966"/>
                <w:lang w:val="en-GB"/>
              </w:rPr>
              <w:footnoteReference w:id="1"/>
            </w:r>
            <w:r>
              <w:rPr>
                <w:rFonts w:ascii="ArialMT" w:eastAsiaTheme="minorEastAsia" w:hAnsi="ArialMT" w:cs="ArialMT"/>
                <w:color w:val="656966"/>
                <w:lang w:val="en-GB"/>
              </w:rPr>
              <w:t xml:space="preserve"> and to the Action plans for stakeholder engagement and promoting participation of researchers from Near Neighbour Country (NNC) and International Partner Country (IPC)</w:t>
            </w:r>
            <w:r>
              <w:rPr>
                <w:rStyle w:val="Ancladenotaalpie"/>
                <w:rFonts w:ascii="ArialMT" w:eastAsiaTheme="minorEastAsia" w:hAnsi="ArialMT" w:cs="ArialMT"/>
                <w:color w:val="656966"/>
                <w:lang w:val="en-GB"/>
              </w:rPr>
              <w:footnoteReference w:id="2"/>
            </w:r>
            <w:r>
              <w:rPr>
                <w:rFonts w:ascii="ArialMT" w:eastAsiaTheme="minorEastAsia" w:hAnsi="ArialMT" w:cs="ArialMT"/>
                <w:color w:val="656966"/>
                <w:lang w:val="en-GB"/>
              </w:rPr>
              <w:t>, and to the approved virtual networking strategy, if available.</w:t>
            </w:r>
          </w:p>
        </w:tc>
      </w:tr>
      <w:tr w:rsidR="00066986" w14:paraId="1C187A53" w14:textId="77777777" w:rsidTr="00AC2A4C">
        <w:trPr>
          <w:trHeight w:val="1695"/>
        </w:trPr>
        <w:tc>
          <w:tcPr>
            <w:tcW w:w="9356" w:type="dxa"/>
            <w:tcBorders>
              <w:top w:val="nil"/>
            </w:tcBorders>
          </w:tcPr>
          <w:p w14:paraId="31055D6D" w14:textId="77777777" w:rsidR="00066986" w:rsidRDefault="00DB582B">
            <w:pPr>
              <w:spacing w:before="120"/>
              <w:jc w:val="both"/>
              <w:rPr>
                <w:i/>
                <w:iCs/>
              </w:rPr>
            </w:pPr>
            <w:r>
              <w:rPr>
                <w:i/>
                <w:iCs/>
              </w:rPr>
              <w:t xml:space="preserve">(max.500 words) </w:t>
            </w:r>
          </w:p>
          <w:p w14:paraId="35DDE149" w14:textId="68E482BC" w:rsidR="00066986" w:rsidRDefault="009E26DE">
            <w:pPr>
              <w:spacing w:before="120"/>
              <w:jc w:val="both"/>
              <w:rPr>
                <w:i/>
              </w:rPr>
            </w:pPr>
            <w:r>
              <w:rPr>
                <w:shd w:val="clear" w:color="auto" w:fill="C5C5BD"/>
              </w:rPr>
              <w:t xml:space="preserve">This approach is contributing </w:t>
            </w:r>
            <w:r w:rsidR="00A714F4">
              <w:rPr>
                <w:shd w:val="clear" w:color="auto" w:fill="C5C5BD"/>
              </w:rPr>
              <w:t xml:space="preserve">to </w:t>
            </w:r>
            <w:r w:rsidR="008854EA">
              <w:rPr>
                <w:shd w:val="clear" w:color="auto" w:fill="C5C5BD"/>
              </w:rPr>
              <w:t xml:space="preserve">identify and promote good practices </w:t>
            </w:r>
            <w:r w:rsidR="008854EA" w:rsidRPr="008854EA">
              <w:rPr>
                <w:shd w:val="clear" w:color="auto" w:fill="C5C5BD"/>
              </w:rPr>
              <w:t>while harmonizing interventions</w:t>
            </w:r>
            <w:r w:rsidR="00A714F4">
              <w:rPr>
                <w:shd w:val="clear" w:color="auto" w:fill="C5C5BD"/>
              </w:rPr>
              <w:t xml:space="preserve">. Also, is </w:t>
            </w:r>
            <w:r w:rsidR="00A714F4" w:rsidRPr="00A714F4">
              <w:rPr>
                <w:shd w:val="clear" w:color="auto" w:fill="C5C5BD"/>
              </w:rPr>
              <w:t xml:space="preserve">respectful of the cultural elements of the individual countries and, precisely </w:t>
            </w:r>
            <w:r w:rsidR="00B30741" w:rsidRPr="00A714F4">
              <w:rPr>
                <w:shd w:val="clear" w:color="auto" w:fill="C5C5BD"/>
              </w:rPr>
              <w:t>based on</w:t>
            </w:r>
            <w:r w:rsidR="00A714F4" w:rsidRPr="00A714F4">
              <w:rPr>
                <w:shd w:val="clear" w:color="auto" w:fill="C5C5BD"/>
              </w:rPr>
              <w:t xml:space="preserve"> these differences, tries to harmonize the </w:t>
            </w:r>
            <w:r w:rsidR="00FC6161">
              <w:rPr>
                <w:shd w:val="clear" w:color="auto" w:fill="C5C5BD"/>
              </w:rPr>
              <w:t>advances</w:t>
            </w:r>
            <w:r w:rsidR="00A714F4" w:rsidRPr="00A714F4">
              <w:rPr>
                <w:shd w:val="clear" w:color="auto" w:fill="C5C5BD"/>
              </w:rPr>
              <w:t xml:space="preserve"> </w:t>
            </w:r>
            <w:r w:rsidR="00FC6161">
              <w:rPr>
                <w:shd w:val="clear" w:color="auto" w:fill="C5C5BD"/>
              </w:rPr>
              <w:t>achieved</w:t>
            </w:r>
            <w:r w:rsidR="00A714F4" w:rsidRPr="00A714F4">
              <w:rPr>
                <w:shd w:val="clear" w:color="auto" w:fill="C5C5BD"/>
              </w:rPr>
              <w:t xml:space="preserve"> by each country.</w:t>
            </w:r>
            <w:r w:rsidR="00A714F4">
              <w:rPr>
                <w:shd w:val="clear" w:color="auto" w:fill="C5C5BD"/>
              </w:rPr>
              <w:t xml:space="preserve"> The scope of this proposal also includes NNC and IPC. They are participating in this Action as Observer Members.</w:t>
            </w:r>
          </w:p>
        </w:tc>
      </w:tr>
    </w:tbl>
    <w:p w14:paraId="72197C98" w14:textId="77777777" w:rsidR="00066986" w:rsidRDefault="00066986">
      <w:pPr>
        <w:spacing w:before="120"/>
        <w:jc w:val="both"/>
      </w:pPr>
    </w:p>
    <w:sectPr w:rsidR="00066986">
      <w:headerReference w:type="default" r:id="rId8"/>
      <w:footerReference w:type="default" r:id="rId9"/>
      <w:headerReference w:type="first" r:id="rId10"/>
      <w:footerReference w:type="first" r:id="rId11"/>
      <w:pgSz w:w="11906" w:h="16838"/>
      <w:pgMar w:top="1475" w:right="1127" w:bottom="851" w:left="1418" w:header="1418"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A8CA" w14:textId="77777777" w:rsidR="006146DA" w:rsidRDefault="006146DA">
      <w:r>
        <w:separator/>
      </w:r>
    </w:p>
  </w:endnote>
  <w:endnote w:type="continuationSeparator" w:id="0">
    <w:p w14:paraId="54CFDDAF" w14:textId="77777777" w:rsidR="006146DA" w:rsidRDefault="0061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xo">
    <w:altName w:val="Cambria"/>
    <w:charset w:val="00"/>
    <w:family w:val="roman"/>
    <w:pitch w:val="variable"/>
  </w:font>
  <w:font w:name="MinionPro-Regular">
    <w:altName w:val="Cambria"/>
    <w:charset w:val="00"/>
    <w:family w:val="roman"/>
    <w:pitch w:val="variable"/>
  </w:font>
  <w:font w:name="Meiryo">
    <w:charset w:val="80"/>
    <w:family w:val="swiss"/>
    <w:pitch w:val="variable"/>
    <w:sig w:usb0="E00002FF" w:usb1="6AC7FFFF" w:usb2="08000012" w:usb3="00000000" w:csb0="0002009F" w:csb1="00000000"/>
  </w:font>
  <w:font w:name="ArialMT">
    <w:altName w:val="Arial"/>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4DAE" w14:textId="77777777" w:rsidR="00066986" w:rsidRDefault="00DB582B">
    <w:pPr>
      <w:pStyle w:val="Piedepgina"/>
    </w:pPr>
    <w:r>
      <w:rPr>
        <w:noProof/>
      </w:rPr>
      <mc:AlternateContent>
        <mc:Choice Requires="wps">
          <w:drawing>
            <wp:anchor distT="0" distB="0" distL="0" distR="0" simplePos="0" relativeHeight="5" behindDoc="1" locked="0" layoutInCell="0" allowOverlap="1" wp14:anchorId="3179CC9C" wp14:editId="28AB4DF9">
              <wp:simplePos x="0" y="0"/>
              <wp:positionH relativeFrom="margin">
                <wp:posOffset>0</wp:posOffset>
              </wp:positionH>
              <wp:positionV relativeFrom="page">
                <wp:align>bottom</wp:align>
              </wp:positionV>
              <wp:extent cx="5760720" cy="540385"/>
              <wp:effectExtent l="0" t="0" r="6350" b="0"/>
              <wp:wrapNone/>
              <wp:docPr id="3" name="Zone de texte 5"/>
              <wp:cNvGraphicFramePr/>
              <a:graphic xmlns:a="http://schemas.openxmlformats.org/drawingml/2006/main">
                <a:graphicData uri="http://schemas.microsoft.com/office/word/2010/wordprocessingShape">
                  <wps:wsp>
                    <wps:cNvSpPr/>
                    <wps:spPr>
                      <a:xfrm>
                        <a:off x="0" y="0"/>
                        <a:ext cx="5760000" cy="539640"/>
                      </a:xfrm>
                      <a:prstGeom prst="rect">
                        <a:avLst/>
                      </a:prstGeom>
                      <a:noFill/>
                      <a:ln w="0">
                        <a:noFill/>
                      </a:ln>
                    </wps:spPr>
                    <wps:style>
                      <a:lnRef idx="0">
                        <a:schemeClr val="accent1"/>
                      </a:lnRef>
                      <a:fillRef idx="0">
                        <a:schemeClr val="accent1"/>
                      </a:fillRef>
                      <a:effectRef idx="0">
                        <a:schemeClr val="accent1"/>
                      </a:effectRef>
                      <a:fontRef idx="minor"/>
                    </wps:style>
                    <wps:txbx>
                      <w:txbxContent>
                        <w:p w14:paraId="2D43B010" w14:textId="77777777" w:rsidR="00066986" w:rsidRDefault="00DB582B">
                          <w:pPr>
                            <w:pStyle w:val="Footer1"/>
                            <w:rPr>
                              <w:sz w:val="16"/>
                              <w:szCs w:val="16"/>
                            </w:rPr>
                          </w:pPr>
                          <w:r>
                            <w:rPr>
                              <w:color w:val="00000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2</w:t>
                          </w:r>
                          <w:r>
                            <w:rPr>
                              <w:color w:val="000000"/>
                              <w:sz w:val="16"/>
                              <w:szCs w:val="16"/>
                            </w:rPr>
                            <w:fldChar w:fldCharType="end"/>
                          </w:r>
                        </w:p>
                      </w:txbxContent>
                    </wps:txbx>
                    <wps:bodyPr rIns="0" bIns="288360">
                      <a:noAutofit/>
                    </wps:bodyPr>
                  </wps:wsp>
                </a:graphicData>
              </a:graphic>
            </wp:anchor>
          </w:drawing>
        </mc:Choice>
        <mc:Fallback>
          <w:pict>
            <v:rect w14:anchorId="3179CC9C" id="Zone de texte 5" o:spid="_x0000_s1026" style="position:absolute;margin-left:0;margin-top:0;width:453.6pt;height:42.55pt;z-index:-503316475;visibility:visible;mso-wrap-style:square;mso-wrap-distance-left:0;mso-wrap-distance-top:0;mso-wrap-distance-right:0;mso-wrap-distance-bottom:0;mso-position-horizontal:absolute;mso-position-horizontal-relative:margin;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" o:allowincell="f" filled="f" stroked="f" strokeweight="0">
              <v:textbox inset=",,0,8.01mm">
                <w:txbxContent>
                  <w:p w14:paraId="2D43B010" w14:textId="77777777" w:rsidR="00066986" w:rsidRDefault="00DB582B">
                    <w:pPr>
                      <w:pStyle w:val="Footer1"/>
                      <w:rPr>
                        <w:sz w:val="16"/>
                        <w:szCs w:val="16"/>
                      </w:rPr>
                    </w:pPr>
                    <w:r>
                      <w:rPr>
                        <w:color w:val="00000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2</w:t>
                    </w:r>
                    <w:r>
                      <w:rPr>
                        <w:color w:val="000000"/>
                        <w:sz w:val="16"/>
                        <w:szCs w:val="16"/>
                      </w:rPr>
                      <w:fldChar w:fldCharType="end"/>
                    </w:r>
                  </w:p>
                </w:txbxContent>
              </v:textbox>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AA5E" w14:textId="77777777" w:rsidR="00066986" w:rsidRDefault="00DB582B">
    <w:pPr>
      <w:pStyle w:val="Piedepgina"/>
    </w:pPr>
    <w:r>
      <w:rPr>
        <w:noProof/>
      </w:rPr>
      <w:drawing>
        <wp:anchor distT="0" distB="0" distL="0" distR="0" simplePos="0" relativeHeight="3" behindDoc="1" locked="0" layoutInCell="0" allowOverlap="1" wp14:anchorId="77198D0A" wp14:editId="2A44BC95">
          <wp:simplePos x="0" y="0"/>
          <wp:positionH relativeFrom="page">
            <wp:posOffset>18415</wp:posOffset>
          </wp:positionH>
          <wp:positionV relativeFrom="page">
            <wp:posOffset>9253855</wp:posOffset>
          </wp:positionV>
          <wp:extent cx="7525385" cy="1431925"/>
          <wp:effectExtent l="0" t="0" r="0" b="0"/>
          <wp:wrapNone/>
          <wp:docPr id="5"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7"/>
                  <pic:cNvPicPr>
                    <a:picLocks noChangeAspect="1" noChangeArrowheads="1"/>
                  </pic:cNvPicPr>
                </pic:nvPicPr>
                <pic:blipFill>
                  <a:blip r:embed="rId1"/>
                  <a:stretch>
                    <a:fillRect/>
                  </a:stretch>
                </pic:blipFill>
                <pic:spPr bwMode="auto">
                  <a:xfrm>
                    <a:off x="0" y="0"/>
                    <a:ext cx="7525385" cy="1431925"/>
                  </a:xfrm>
                  <a:prstGeom prst="rect">
                    <a:avLst/>
                  </a:prstGeom>
                </pic:spPr>
              </pic:pic>
            </a:graphicData>
          </a:graphic>
        </wp:anchor>
      </w:drawing>
    </w:r>
  </w:p>
  <w:p w14:paraId="1D0DB942" w14:textId="77777777" w:rsidR="00066986" w:rsidRDefault="00066986">
    <w:pPr>
      <w:pStyle w:val="Piedepgina"/>
    </w:pPr>
  </w:p>
  <w:p w14:paraId="3288DC0A" w14:textId="77777777" w:rsidR="00066986" w:rsidRDefault="00066986">
    <w:pPr>
      <w:pStyle w:val="Piedepgina"/>
    </w:pPr>
  </w:p>
  <w:p w14:paraId="476E34EA" w14:textId="77777777" w:rsidR="00066986" w:rsidRDefault="00066986">
    <w:pPr>
      <w:pStyle w:val="Piedepgina"/>
    </w:pPr>
  </w:p>
  <w:p w14:paraId="69F0C135" w14:textId="77777777" w:rsidR="00066986" w:rsidRDefault="00066986">
    <w:pPr>
      <w:pStyle w:val="Piedepgina"/>
    </w:pPr>
  </w:p>
  <w:p w14:paraId="5431040A" w14:textId="77777777" w:rsidR="00066986" w:rsidRDefault="00066986">
    <w:pPr>
      <w:pStyle w:val="Piedepgina"/>
    </w:pPr>
  </w:p>
  <w:p w14:paraId="7774E226" w14:textId="77777777" w:rsidR="00066986" w:rsidRDefault="000669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3895" w14:textId="77777777" w:rsidR="006146DA" w:rsidRDefault="006146DA">
      <w:pPr>
        <w:rPr>
          <w:sz w:val="12"/>
        </w:rPr>
      </w:pPr>
      <w:r>
        <w:separator/>
      </w:r>
    </w:p>
  </w:footnote>
  <w:footnote w:type="continuationSeparator" w:id="0">
    <w:p w14:paraId="6B09350B" w14:textId="77777777" w:rsidR="006146DA" w:rsidRDefault="006146DA">
      <w:pPr>
        <w:rPr>
          <w:sz w:val="12"/>
        </w:rPr>
      </w:pPr>
      <w:r>
        <w:continuationSeparator/>
      </w:r>
    </w:p>
  </w:footnote>
  <w:footnote w:id="1">
    <w:p w14:paraId="2A037506" w14:textId="77777777" w:rsidR="00066986" w:rsidRDefault="00DB582B">
      <w:pPr>
        <w:pStyle w:val="Textonotapie"/>
        <w:widowControl w:val="0"/>
      </w:pPr>
      <w:r>
        <w:rPr>
          <w:rStyle w:val="Caracteresdenotaalpie"/>
        </w:rPr>
        <w:footnoteRef/>
      </w:r>
      <w:r>
        <w:t xml:space="preserve"> </w:t>
      </w:r>
      <w:hyperlink r:id="rId1">
        <w:r>
          <w:rPr>
            <w:rStyle w:val="EnlacedeInternet"/>
          </w:rPr>
          <w:t>https://www.cost.eu/who-we-are/cost-strategy/excellence-and-inclusiveness</w:t>
        </w:r>
      </w:hyperlink>
      <w:r>
        <w:t xml:space="preserve"> </w:t>
      </w:r>
    </w:p>
  </w:footnote>
  <w:footnote w:id="2">
    <w:p w14:paraId="61AD394D" w14:textId="77777777" w:rsidR="00066986" w:rsidRDefault="00DB582B">
      <w:pPr>
        <w:pStyle w:val="Textonotapie"/>
        <w:widowControl w:val="0"/>
        <w:rPr>
          <w:lang w:val="en-GB"/>
        </w:rPr>
      </w:pPr>
      <w:r>
        <w:rPr>
          <w:rStyle w:val="Caracteresdenotaalpie"/>
        </w:rPr>
        <w:footnoteRef/>
      </w:r>
      <w:r>
        <w:t xml:space="preserve"> </w:t>
      </w:r>
      <w:r>
        <w:rPr>
          <w:lang w:val="en-GB"/>
        </w:rPr>
        <w:t>As described in the Action Memorandum of Understanding (MoU)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516C" w14:textId="77777777" w:rsidR="00066986" w:rsidRDefault="00DB582B">
    <w:pPr>
      <w:pStyle w:val="Encabezado"/>
    </w:pPr>
    <w:r>
      <w:rPr>
        <w:noProof/>
      </w:rPr>
      <w:drawing>
        <wp:anchor distT="0" distB="0" distL="0" distR="0" simplePos="0" relativeHeight="4" behindDoc="1" locked="0" layoutInCell="0" allowOverlap="1" wp14:anchorId="0102FEAC" wp14:editId="6AF0C31B">
          <wp:simplePos x="0" y="0"/>
          <wp:positionH relativeFrom="page">
            <wp:align>left</wp:align>
          </wp:positionH>
          <wp:positionV relativeFrom="page">
            <wp:align>top</wp:align>
          </wp:positionV>
          <wp:extent cx="7560310" cy="1090930"/>
          <wp:effectExtent l="0" t="0" r="0" b="0"/>
          <wp:wrapNone/>
          <wp:docPr id="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5"/>
                  <pic:cNvPicPr>
                    <a:picLocks noChangeAspect="1" noChangeArrowheads="1"/>
                  </pic:cNvPicPr>
                </pic:nvPicPr>
                <pic:blipFill>
                  <a:blip r:embed="rId1"/>
                  <a:stretch>
                    <a:fillRect/>
                  </a:stretch>
                </pic:blipFill>
                <pic:spPr bwMode="auto">
                  <a:xfrm>
                    <a:off x="0" y="0"/>
                    <a:ext cx="7560310" cy="10909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A852" w14:textId="77777777" w:rsidR="00066986" w:rsidRDefault="00DB582B">
    <w:pPr>
      <w:pStyle w:val="Encabezado"/>
    </w:pPr>
    <w:r>
      <w:rPr>
        <w:noProof/>
      </w:rPr>
      <w:drawing>
        <wp:anchor distT="0" distB="0" distL="0" distR="0" simplePos="0" relativeHeight="2" behindDoc="1" locked="0" layoutInCell="0" allowOverlap="1" wp14:anchorId="4EDB0001" wp14:editId="429C0932">
          <wp:simplePos x="0" y="0"/>
          <wp:positionH relativeFrom="page">
            <wp:align>left</wp:align>
          </wp:positionH>
          <wp:positionV relativeFrom="page">
            <wp:align>top</wp:align>
          </wp:positionV>
          <wp:extent cx="7555230" cy="1800225"/>
          <wp:effectExtent l="0" t="0" r="0" b="0"/>
          <wp:wrapNone/>
          <wp:docPr id="2"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6"/>
                  <pic:cNvPicPr>
                    <a:picLocks noChangeAspect="1" noChangeArrowheads="1"/>
                  </pic:cNvPicPr>
                </pic:nvPicPr>
                <pic:blipFill>
                  <a:blip r:embed="rId1"/>
                  <a:stretch>
                    <a:fillRect/>
                  </a:stretch>
                </pic:blipFill>
                <pic:spPr bwMode="auto">
                  <a:xfrm>
                    <a:off x="0" y="0"/>
                    <a:ext cx="7555230" cy="1800225"/>
                  </a:xfrm>
                  <a:prstGeom prst="rect">
                    <a:avLst/>
                  </a:prstGeom>
                </pic:spPr>
              </pic:pic>
            </a:graphicData>
          </a:graphic>
        </wp:anchor>
      </w:drawing>
    </w:r>
  </w:p>
  <w:p w14:paraId="7DBA49AC" w14:textId="77777777" w:rsidR="00066986" w:rsidRDefault="00066986">
    <w:pPr>
      <w:pStyle w:val="Encabezado"/>
    </w:pPr>
  </w:p>
  <w:p w14:paraId="6EA93D4C" w14:textId="77777777" w:rsidR="00066986" w:rsidRDefault="00066986">
    <w:pPr>
      <w:pStyle w:val="Encabezado"/>
    </w:pPr>
  </w:p>
  <w:p w14:paraId="6DA18983" w14:textId="77777777" w:rsidR="00066986" w:rsidRDefault="00066986">
    <w:pPr>
      <w:pStyle w:val="Encabezado"/>
    </w:pPr>
  </w:p>
  <w:p w14:paraId="69255EFF" w14:textId="77777777" w:rsidR="00066986" w:rsidRDefault="00066986">
    <w:pPr>
      <w:pStyle w:val="Encabezado"/>
    </w:pPr>
  </w:p>
  <w:p w14:paraId="59BA58F1" w14:textId="77777777" w:rsidR="00066986" w:rsidRDefault="000669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141" style="width:332.25pt;height:332.25pt" coordsize="" o:spt="100" o:bullet="t" adj="0,,0" path="" stroked="f">
        <v:stroke joinstyle="miter"/>
        <v:imagedata r:id="rId1" o:title=""/>
        <v:formulas/>
        <v:path o:connecttype="segments"/>
      </v:shape>
    </w:pict>
  </w:numPicBullet>
  <w:numPicBullet w:numPicBulletId="1">
    <w:pict>
      <v:shape id="_x0000_i1142" style="width:111pt;height:111pt" coordsize="" o:spt="100" o:bullet="t" adj="0,,0" path="" stroked="f">
        <v:stroke joinstyle="miter"/>
        <v:imagedata r:id="rId2" o:title=""/>
        <v:formulas/>
        <v:path o:connecttype="segments"/>
      </v:shape>
    </w:pict>
  </w:numPicBullet>
  <w:numPicBullet w:numPicBulletId="2">
    <w:pict>
      <v:shape id="_x0000_i1143" style="width:75pt;height:75pt" coordsize="" o:spt="100" o:bullet="t" adj="0,,0" path="" stroked="f">
        <v:stroke joinstyle="miter"/>
        <v:imagedata r:id="rId3" o:title=""/>
        <v:formulas/>
        <v:path o:connecttype="segments"/>
      </v:shape>
    </w:pict>
  </w:numPicBullet>
  <w:abstractNum w:abstractNumId="0" w15:restartNumberingAfterBreak="0">
    <w:nsid w:val="31FD6DFA"/>
    <w:multiLevelType w:val="multilevel"/>
    <w:tmpl w:val="CD2EFA6C"/>
    <w:lvl w:ilvl="0">
      <w:start w:val="1"/>
      <w:numFmt w:val="bullet"/>
      <w:pStyle w:val="Bulletpoint"/>
      <w:lvlText w:val="•"/>
      <w:lvlPicBulletId w:val="2"/>
      <w:lvlJc w:val="left"/>
      <w:pPr>
        <w:tabs>
          <w:tab w:val="num" w:pos="567"/>
        </w:tabs>
        <w:ind w:left="567" w:hanging="283"/>
      </w:pPr>
      <w:rPr>
        <w:rFonts w:ascii="Symbol" w:hAnsi="Symbol" w:cs="Symbol" w:hint="default"/>
      </w:rPr>
    </w:lvl>
    <w:lvl w:ilvl="1">
      <w:start w:val="1"/>
      <w:numFmt w:val="bullet"/>
      <w:lvlText w:val="◦"/>
      <w:lvlPicBulletId w:val="2"/>
      <w:lvlJc w:val="left"/>
      <w:pPr>
        <w:tabs>
          <w:tab w:val="num" w:pos="851"/>
        </w:tabs>
        <w:ind w:left="851" w:hanging="284"/>
      </w:pPr>
      <w:rPr>
        <w:rFonts w:ascii="Symbol" w:hAnsi="Symbol" w:cs="Symbol" w:hint="default"/>
      </w:rPr>
    </w:lvl>
    <w:lvl w:ilvl="2">
      <w:start w:val="1"/>
      <w:numFmt w:val="bullet"/>
      <w:lvlText w:val="▪"/>
      <w:lvlPicBulletId w:val="2"/>
      <w:lvlJc w:val="left"/>
      <w:pPr>
        <w:tabs>
          <w:tab w:val="num" w:pos="1134"/>
        </w:tabs>
        <w:ind w:left="1134" w:hanging="283"/>
      </w:pPr>
      <w:rPr>
        <w:rFonts w:ascii="Symbol" w:hAnsi="Symbol" w:cs="Symbol" w:hint="default"/>
      </w:rPr>
    </w:lvl>
    <w:lvl w:ilvl="3">
      <w:start w:val="1"/>
      <w:numFmt w:val="bullet"/>
      <w:lvlText w:val="•"/>
      <w:lvlPicBulletId w:val="2"/>
      <w:lvlJc w:val="left"/>
      <w:pPr>
        <w:tabs>
          <w:tab w:val="num" w:pos="1418"/>
        </w:tabs>
        <w:ind w:left="1418" w:hanging="284"/>
      </w:pPr>
      <w:rPr>
        <w:rFonts w:ascii="Symbol" w:hAnsi="Symbol" w:cs="Symbol" w:hint="default"/>
      </w:rPr>
    </w:lvl>
    <w:lvl w:ilvl="4">
      <w:start w:val="1"/>
      <w:numFmt w:val="bullet"/>
      <w:lvlText w:val="◦"/>
      <w:lvlPicBulletId w:val="2"/>
      <w:lvlJc w:val="left"/>
      <w:pPr>
        <w:tabs>
          <w:tab w:val="num" w:pos="1701"/>
        </w:tabs>
        <w:ind w:left="1701" w:hanging="283"/>
      </w:pPr>
      <w:rPr>
        <w:rFonts w:ascii="Symbol" w:hAnsi="Symbol" w:cs="Symbol" w:hint="default"/>
      </w:rPr>
    </w:lvl>
    <w:lvl w:ilvl="5">
      <w:start w:val="1"/>
      <w:numFmt w:val="bullet"/>
      <w:lvlText w:val="▪"/>
      <w:lvlPicBulletId w:val="2"/>
      <w:lvlJc w:val="left"/>
      <w:pPr>
        <w:tabs>
          <w:tab w:val="num" w:pos="1985"/>
        </w:tabs>
        <w:ind w:left="1985" w:hanging="284"/>
      </w:pPr>
      <w:rPr>
        <w:rFonts w:ascii="Symbol" w:hAnsi="Symbol" w:cs="Symbol" w:hint="default"/>
      </w:rPr>
    </w:lvl>
    <w:lvl w:ilvl="6">
      <w:start w:val="1"/>
      <w:numFmt w:val="bullet"/>
      <w:lvlText w:val="•"/>
      <w:lvlPicBulletId w:val="2"/>
      <w:lvlJc w:val="left"/>
      <w:pPr>
        <w:tabs>
          <w:tab w:val="num" w:pos="2268"/>
        </w:tabs>
        <w:ind w:left="2268" w:hanging="283"/>
      </w:pPr>
      <w:rPr>
        <w:rFonts w:ascii="Symbol" w:hAnsi="Symbol" w:cs="Symbol" w:hint="default"/>
      </w:rPr>
    </w:lvl>
    <w:lvl w:ilvl="7">
      <w:start w:val="1"/>
      <w:numFmt w:val="bullet"/>
      <w:lvlText w:val="◦"/>
      <w:lvlPicBulletId w:val="2"/>
      <w:lvlJc w:val="left"/>
      <w:pPr>
        <w:tabs>
          <w:tab w:val="num" w:pos="2552"/>
        </w:tabs>
        <w:ind w:left="2552" w:hanging="284"/>
      </w:pPr>
      <w:rPr>
        <w:rFonts w:ascii="Symbol" w:hAnsi="Symbol" w:cs="Symbol" w:hint="default"/>
      </w:rPr>
    </w:lvl>
    <w:lvl w:ilvl="8">
      <w:start w:val="1"/>
      <w:numFmt w:val="bullet"/>
      <w:lvlText w:val="▪"/>
      <w:lvlPicBulletId w:val="2"/>
      <w:lvlJc w:val="left"/>
      <w:pPr>
        <w:tabs>
          <w:tab w:val="num" w:pos="2835"/>
        </w:tabs>
        <w:ind w:left="2835" w:hanging="283"/>
      </w:pPr>
      <w:rPr>
        <w:rFonts w:ascii="Symbol" w:hAnsi="Symbol" w:cs="Symbol" w:hint="default"/>
      </w:rPr>
    </w:lvl>
  </w:abstractNum>
  <w:abstractNum w:abstractNumId="1" w15:restartNumberingAfterBreak="0">
    <w:nsid w:val="38EC6D95"/>
    <w:multiLevelType w:val="multilevel"/>
    <w:tmpl w:val="75EC64AA"/>
    <w:lvl w:ilvl="0">
      <w:start w:val="1"/>
      <w:numFmt w:val="decimal"/>
      <w:pStyle w:val="Ttulo1"/>
      <w:lvlText w:val="%1)"/>
      <w:lvlJc w:val="left"/>
      <w:pPr>
        <w:tabs>
          <w:tab w:val="num" w:pos="0"/>
        </w:tabs>
        <w:ind w:left="360" w:hanging="360"/>
      </w:pPr>
    </w:lvl>
    <w:lvl w:ilvl="1">
      <w:start w:val="1"/>
      <w:numFmt w:val="lowerLetter"/>
      <w:pStyle w:val="Ttulo2"/>
      <w:lvlText w:val="%2)"/>
      <w:lvlJc w:val="left"/>
      <w:pPr>
        <w:tabs>
          <w:tab w:val="num" w:pos="0"/>
        </w:tabs>
        <w:ind w:left="720" w:hanging="360"/>
      </w:pPr>
    </w:lvl>
    <w:lvl w:ilvl="2">
      <w:start w:val="1"/>
      <w:numFmt w:val="lowerRoman"/>
      <w:pStyle w:val="Ttulo3"/>
      <w:lvlText w:val="%3)"/>
      <w:lvlJc w:val="left"/>
      <w:pPr>
        <w:tabs>
          <w:tab w:val="num" w:pos="0"/>
        </w:tabs>
        <w:ind w:left="1080" w:hanging="360"/>
      </w:pPr>
    </w:lvl>
    <w:lvl w:ilvl="3">
      <w:start w:val="1"/>
      <w:numFmt w:val="decimal"/>
      <w:pStyle w:val="Ttulo4"/>
      <w:lvlText w:val="(%4)"/>
      <w:lvlJc w:val="left"/>
      <w:pPr>
        <w:tabs>
          <w:tab w:val="num" w:pos="0"/>
        </w:tabs>
        <w:ind w:left="1440" w:hanging="36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8484242"/>
    <w:multiLevelType w:val="multilevel"/>
    <w:tmpl w:val="52A4EF8E"/>
    <w:lvl w:ilvl="0">
      <w:start w:val="1"/>
      <w:numFmt w:val="decimal"/>
      <w:pStyle w:val="Numberedlist"/>
      <w:lvlText w:val="%1."/>
      <w:lvlJc w:val="left"/>
      <w:pPr>
        <w:tabs>
          <w:tab w:val="num" w:pos="1134"/>
        </w:tabs>
        <w:ind w:left="1134" w:hanging="283"/>
      </w:pPr>
      <w:rPr>
        <w:color w:val="5E78AD"/>
      </w:rPr>
    </w:lvl>
    <w:lvl w:ilvl="1">
      <w:start w:val="1"/>
      <w:numFmt w:val="decimal"/>
      <w:lvlText w:val="%1.%2."/>
      <w:lvlJc w:val="left"/>
      <w:pPr>
        <w:tabs>
          <w:tab w:val="num" w:pos="1701"/>
        </w:tabs>
        <w:ind w:left="1701" w:hanging="283"/>
      </w:pPr>
      <w:rPr>
        <w:color w:val="5E78AD"/>
      </w:rPr>
    </w:lvl>
    <w:lvl w:ilvl="2">
      <w:start w:val="1"/>
      <w:numFmt w:val="decimal"/>
      <w:lvlText w:val="%1.%2.%3."/>
      <w:lvlJc w:val="left"/>
      <w:pPr>
        <w:tabs>
          <w:tab w:val="num" w:pos="2268"/>
        </w:tabs>
        <w:ind w:left="2268" w:hanging="283"/>
      </w:pPr>
      <w:rPr>
        <w:color w:val="5E78AD"/>
      </w:rPr>
    </w:lvl>
    <w:lvl w:ilvl="3">
      <w:start w:val="1"/>
      <w:numFmt w:val="decimal"/>
      <w:lvlText w:val="%1.%2.%3.%4."/>
      <w:lvlJc w:val="left"/>
      <w:pPr>
        <w:tabs>
          <w:tab w:val="num" w:pos="2835"/>
        </w:tabs>
        <w:ind w:left="2835" w:hanging="283"/>
      </w:pPr>
      <w:rPr>
        <w:color w:val="5E78AD"/>
      </w:rPr>
    </w:lvl>
    <w:lvl w:ilvl="4">
      <w:start w:val="1"/>
      <w:numFmt w:val="decimal"/>
      <w:lvlText w:val="%1.%2.%3.%4.%5."/>
      <w:lvlJc w:val="left"/>
      <w:pPr>
        <w:tabs>
          <w:tab w:val="num" w:pos="3402"/>
        </w:tabs>
        <w:ind w:left="3402" w:hanging="283"/>
      </w:pPr>
      <w:rPr>
        <w:color w:val="5E78AD"/>
      </w:rPr>
    </w:lvl>
    <w:lvl w:ilvl="5">
      <w:start w:val="1"/>
      <w:numFmt w:val="decimal"/>
      <w:lvlText w:val="%1.%2.%3.%4.%5.%6."/>
      <w:lvlJc w:val="left"/>
      <w:pPr>
        <w:tabs>
          <w:tab w:val="num" w:pos="3969"/>
        </w:tabs>
        <w:ind w:left="3969" w:hanging="283"/>
      </w:pPr>
      <w:rPr>
        <w:color w:val="5E78AD"/>
      </w:rPr>
    </w:lvl>
    <w:lvl w:ilvl="6">
      <w:start w:val="1"/>
      <w:numFmt w:val="decimal"/>
      <w:lvlText w:val="%1.%2.%3.%4.%5.%6.%7."/>
      <w:lvlJc w:val="left"/>
      <w:pPr>
        <w:tabs>
          <w:tab w:val="num" w:pos="4536"/>
        </w:tabs>
        <w:ind w:left="4536" w:hanging="283"/>
      </w:pPr>
      <w:rPr>
        <w:color w:val="5E78AD"/>
      </w:rPr>
    </w:lvl>
    <w:lvl w:ilvl="7">
      <w:start w:val="1"/>
      <w:numFmt w:val="decimal"/>
      <w:lvlText w:val="%1.%2.%3.%4.%5.%6.%7.%8."/>
      <w:lvlJc w:val="left"/>
      <w:pPr>
        <w:tabs>
          <w:tab w:val="num" w:pos="5103"/>
        </w:tabs>
        <w:ind w:left="5103" w:hanging="283"/>
      </w:pPr>
      <w:rPr>
        <w:color w:val="5E78AD"/>
      </w:rPr>
    </w:lvl>
    <w:lvl w:ilvl="8">
      <w:start w:val="1"/>
      <w:numFmt w:val="decimal"/>
      <w:lvlText w:val="%1.%2.%3.%4.%5.%6.%7.%8.%9."/>
      <w:lvlJc w:val="left"/>
      <w:pPr>
        <w:tabs>
          <w:tab w:val="num" w:pos="5670"/>
        </w:tabs>
        <w:ind w:left="5670" w:hanging="283"/>
      </w:pPr>
      <w:rPr>
        <w:color w:val="5E78AD"/>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986"/>
    <w:rsid w:val="00066986"/>
    <w:rsid w:val="001C01F2"/>
    <w:rsid w:val="001C45F3"/>
    <w:rsid w:val="001E13F9"/>
    <w:rsid w:val="002E42AA"/>
    <w:rsid w:val="00372793"/>
    <w:rsid w:val="003954B5"/>
    <w:rsid w:val="003A29A3"/>
    <w:rsid w:val="00551B51"/>
    <w:rsid w:val="00586F27"/>
    <w:rsid w:val="005F4680"/>
    <w:rsid w:val="006136C2"/>
    <w:rsid w:val="006146DA"/>
    <w:rsid w:val="006D5226"/>
    <w:rsid w:val="0070227B"/>
    <w:rsid w:val="00713E34"/>
    <w:rsid w:val="0075435F"/>
    <w:rsid w:val="008854EA"/>
    <w:rsid w:val="00886FCE"/>
    <w:rsid w:val="00976526"/>
    <w:rsid w:val="009E26DE"/>
    <w:rsid w:val="00A53BB8"/>
    <w:rsid w:val="00A670F3"/>
    <w:rsid w:val="00A714F4"/>
    <w:rsid w:val="00AC2A4C"/>
    <w:rsid w:val="00B03673"/>
    <w:rsid w:val="00B1578D"/>
    <w:rsid w:val="00B30741"/>
    <w:rsid w:val="00B74697"/>
    <w:rsid w:val="00C54BEC"/>
    <w:rsid w:val="00D9190A"/>
    <w:rsid w:val="00DB582B"/>
    <w:rsid w:val="00E54BDE"/>
    <w:rsid w:val="00E67187"/>
    <w:rsid w:val="00E7234A"/>
    <w:rsid w:val="00EF6FF0"/>
    <w:rsid w:val="00FC6161"/>
  </w:rsids>
  <m:mathPr>
    <m:mathFont m:val="Cambria Math"/>
    <m:brkBin m:val="before"/>
    <m:brkBinSub m:val="--"/>
    <m:smallFrac m:val="0"/>
    <m:dispDef/>
    <m:lMargin m:val="0"/>
    <m:rMargin m:val="0"/>
    <m:defJc m:val="centerGroup"/>
    <m:wrapIndent m:val="1440"/>
    <m:intLim m:val="subSup"/>
    <m:naryLim m:val="undOvr"/>
  </m:mathPr>
  <w:themeFontLang w:val="fr-B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D221D3"/>
  <w15:docId w15:val="{BD4AEA7C-3741-914C-A72A-028B7826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80D"/>
    <w:rPr>
      <w:rFonts w:ascii="Arial" w:eastAsia="MS Mincho" w:hAnsi="Arial" w:cs="Times New Roman"/>
      <w:color w:val="56585B"/>
      <w:sz w:val="20"/>
      <w:lang w:val="en-US"/>
    </w:rPr>
  </w:style>
  <w:style w:type="paragraph" w:styleId="Ttulo1">
    <w:name w:val="heading 1"/>
    <w:basedOn w:val="Normal"/>
    <w:next w:val="Normal"/>
    <w:link w:val="Ttulo1Car"/>
    <w:uiPriority w:val="9"/>
    <w:qFormat/>
    <w:rsid w:val="00CE5DC6"/>
    <w:pPr>
      <w:numPr>
        <w:numId w:val="1"/>
      </w:numPr>
      <w:spacing w:before="240" w:after="240" w:line="360" w:lineRule="exact"/>
      <w:outlineLvl w:val="0"/>
    </w:pPr>
    <w:rPr>
      <w:rFonts w:eastAsiaTheme="minorHAnsi" w:cs="Arial"/>
      <w:b/>
      <w:bCs/>
      <w:caps/>
      <w:color w:val="5E78AD" w:themeColor="accent2"/>
      <w:spacing w:val="5"/>
      <w:sz w:val="32"/>
      <w:szCs w:val="32"/>
    </w:rPr>
  </w:style>
  <w:style w:type="paragraph" w:styleId="Ttulo2">
    <w:name w:val="heading 2"/>
    <w:basedOn w:val="Normal"/>
    <w:next w:val="Normal"/>
    <w:link w:val="Ttulo2Car"/>
    <w:uiPriority w:val="9"/>
    <w:unhideWhenUsed/>
    <w:qFormat/>
    <w:rsid w:val="00AD0CB5"/>
    <w:pPr>
      <w:numPr>
        <w:ilvl w:val="1"/>
        <w:numId w:val="1"/>
      </w:numPr>
      <w:spacing w:before="240" w:after="240" w:line="320" w:lineRule="exact"/>
      <w:outlineLvl w:val="1"/>
    </w:pPr>
    <w:rPr>
      <w:rFonts w:cs="Arial"/>
      <w:b/>
      <w:bCs/>
      <w:caps/>
      <w:color w:val="5E78AD" w:themeColor="accent2"/>
      <w:sz w:val="24"/>
      <w:szCs w:val="40"/>
    </w:rPr>
  </w:style>
  <w:style w:type="paragraph" w:styleId="Ttulo3">
    <w:name w:val="heading 3"/>
    <w:next w:val="Normal"/>
    <w:link w:val="Ttulo3Car"/>
    <w:uiPriority w:val="9"/>
    <w:unhideWhenUsed/>
    <w:qFormat/>
    <w:rsid w:val="00AD0CB5"/>
    <w:pPr>
      <w:numPr>
        <w:ilvl w:val="2"/>
        <w:numId w:val="1"/>
      </w:numPr>
      <w:spacing w:before="240" w:after="240"/>
      <w:outlineLvl w:val="2"/>
    </w:pPr>
    <w:rPr>
      <w:rFonts w:ascii="Arial" w:eastAsiaTheme="minorEastAsia" w:hAnsi="Arial" w:cs="Arial"/>
      <w:bCs/>
      <w:caps/>
      <w:color w:val="5E78AD" w:themeColor="accent2"/>
      <w:sz w:val="20"/>
      <w:lang w:val="en-GB"/>
    </w:rPr>
  </w:style>
  <w:style w:type="paragraph" w:styleId="Ttulo4">
    <w:name w:val="heading 4"/>
    <w:basedOn w:val="Normal"/>
    <w:next w:val="Normal"/>
    <w:link w:val="Ttulo4Car"/>
    <w:uiPriority w:val="9"/>
    <w:unhideWhenUsed/>
    <w:qFormat/>
    <w:rsid w:val="00AD0CB5"/>
    <w:pPr>
      <w:numPr>
        <w:ilvl w:val="3"/>
        <w:numId w:val="1"/>
      </w:numPr>
      <w:spacing w:before="240" w:after="240" w:line="320" w:lineRule="exact"/>
      <w:outlineLvl w:val="3"/>
    </w:pPr>
    <w:rPr>
      <w:color w:val="5E78AD" w:themeColor="accent2"/>
      <w:szCs w:val="28"/>
    </w:rPr>
  </w:style>
  <w:style w:type="paragraph" w:styleId="Ttulo5">
    <w:name w:val="heading 5"/>
    <w:basedOn w:val="Normal"/>
    <w:next w:val="Normal"/>
    <w:link w:val="Ttulo5Car"/>
    <w:uiPriority w:val="9"/>
    <w:unhideWhenUsed/>
    <w:qFormat/>
    <w:rsid w:val="005F16F7"/>
    <w:pPr>
      <w:keepNext/>
      <w:keepLines/>
      <w:spacing w:before="40"/>
      <w:outlineLvl w:val="4"/>
    </w:pPr>
    <w:rPr>
      <w:rFonts w:asciiTheme="majorHAnsi" w:eastAsiaTheme="majorEastAsia" w:hAnsiTheme="majorHAnsi" w:cstheme="majorBidi"/>
      <w:color w:val="1C254A"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CE5DC6"/>
    <w:rPr>
      <w:rFonts w:ascii="Arial" w:hAnsi="Arial" w:cs="Arial"/>
      <w:b/>
      <w:bCs/>
      <w:caps/>
      <w:color w:val="5E78AD" w:themeColor="accent2"/>
      <w:spacing w:val="5"/>
      <w:sz w:val="32"/>
      <w:szCs w:val="32"/>
      <w:lang w:val="en-US"/>
    </w:rPr>
  </w:style>
  <w:style w:type="character" w:customStyle="1" w:styleId="SubttuloCar">
    <w:name w:val="Subtítulo Car"/>
    <w:basedOn w:val="Fuentedeprrafopredeter"/>
    <w:link w:val="Subttulo"/>
    <w:uiPriority w:val="11"/>
    <w:qFormat/>
    <w:rsid w:val="00C76FF9"/>
    <w:rPr>
      <w:color w:val="5A5A5A" w:themeColor="text1" w:themeTint="A5"/>
      <w:spacing w:val="15"/>
      <w:szCs w:val="22"/>
    </w:rPr>
  </w:style>
  <w:style w:type="character" w:customStyle="1" w:styleId="Ttulo2Car">
    <w:name w:val="Título 2 Car"/>
    <w:basedOn w:val="Fuentedeprrafopredeter"/>
    <w:link w:val="Ttulo2"/>
    <w:uiPriority w:val="9"/>
    <w:qFormat/>
    <w:rsid w:val="00AD0CB5"/>
    <w:rPr>
      <w:rFonts w:ascii="Arial" w:eastAsiaTheme="minorEastAsia" w:hAnsi="Arial" w:cs="Arial"/>
      <w:b/>
      <w:bCs/>
      <w:caps/>
      <w:color w:val="5E78AD" w:themeColor="accent2"/>
      <w:szCs w:val="40"/>
      <w:lang w:val="en-GB"/>
    </w:rPr>
  </w:style>
  <w:style w:type="character" w:customStyle="1" w:styleId="EncabezadoCar">
    <w:name w:val="Encabezado Car"/>
    <w:basedOn w:val="Fuentedeprrafopredeter"/>
    <w:link w:val="Encabezado"/>
    <w:uiPriority w:val="99"/>
    <w:qFormat/>
    <w:rsid w:val="0041648F"/>
    <w:rPr>
      <w:rFonts w:ascii="Calibri" w:eastAsiaTheme="minorEastAsia" w:hAnsi="Calibri"/>
      <w:color w:val="1A1A1A" w:themeColor="background1" w:themeShade="1A"/>
      <w:sz w:val="22"/>
      <w:szCs w:val="20"/>
    </w:rPr>
  </w:style>
  <w:style w:type="character" w:customStyle="1" w:styleId="PiedepginaCar">
    <w:name w:val="Pie de página Car"/>
    <w:basedOn w:val="Fuentedeprrafopredeter"/>
    <w:link w:val="Piedepgina"/>
    <w:uiPriority w:val="99"/>
    <w:qFormat/>
    <w:rsid w:val="0041648F"/>
    <w:rPr>
      <w:rFonts w:ascii="Calibri" w:eastAsiaTheme="minorEastAsia" w:hAnsi="Calibri"/>
      <w:color w:val="1A1A1A" w:themeColor="background1" w:themeShade="1A"/>
      <w:sz w:val="22"/>
      <w:szCs w:val="20"/>
    </w:rPr>
  </w:style>
  <w:style w:type="character" w:styleId="Nmerodepgina">
    <w:name w:val="page number"/>
    <w:basedOn w:val="Fuentedeprrafopredeter"/>
    <w:uiPriority w:val="99"/>
    <w:semiHidden/>
    <w:unhideWhenUsed/>
    <w:qFormat/>
    <w:rsid w:val="00B64B1E"/>
  </w:style>
  <w:style w:type="character" w:customStyle="1" w:styleId="Ttulo3Car">
    <w:name w:val="Título 3 Car"/>
    <w:basedOn w:val="Fuentedeprrafopredeter"/>
    <w:link w:val="Ttulo3"/>
    <w:uiPriority w:val="9"/>
    <w:qFormat/>
    <w:rsid w:val="00AD0CB5"/>
    <w:rPr>
      <w:rFonts w:ascii="Arial" w:eastAsiaTheme="minorEastAsia" w:hAnsi="Arial" w:cs="Arial"/>
      <w:bCs/>
      <w:caps/>
      <w:color w:val="5E78AD" w:themeColor="accent2"/>
      <w:sz w:val="20"/>
      <w:lang w:val="en-GB"/>
    </w:rPr>
  </w:style>
  <w:style w:type="character" w:customStyle="1" w:styleId="TtuloCar">
    <w:name w:val="Título Car"/>
    <w:basedOn w:val="Fuentedeprrafopredeter"/>
    <w:link w:val="Ttulo"/>
    <w:uiPriority w:val="10"/>
    <w:qFormat/>
    <w:rsid w:val="00324DF6"/>
    <w:rPr>
      <w:rFonts w:ascii="Arial" w:eastAsiaTheme="majorEastAsia" w:hAnsi="Arial" w:cstheme="majorBidi"/>
      <w:spacing w:val="-10"/>
      <w:kern w:val="2"/>
      <w:sz w:val="56"/>
      <w:szCs w:val="56"/>
      <w:lang w:val="en-GB"/>
    </w:rPr>
  </w:style>
  <w:style w:type="character" w:customStyle="1" w:styleId="Ttulo4Car">
    <w:name w:val="Título 4 Car"/>
    <w:basedOn w:val="Fuentedeprrafopredeter"/>
    <w:link w:val="Ttulo4"/>
    <w:uiPriority w:val="9"/>
    <w:qFormat/>
    <w:rsid w:val="00AD0CB5"/>
    <w:rPr>
      <w:rFonts w:ascii="Arial" w:eastAsiaTheme="minorEastAsia" w:hAnsi="Arial"/>
      <w:color w:val="5E78AD" w:themeColor="accent2"/>
      <w:sz w:val="20"/>
      <w:szCs w:val="28"/>
      <w:lang w:val="en-GB"/>
    </w:rPr>
  </w:style>
  <w:style w:type="character" w:customStyle="1" w:styleId="Ttulo5Car">
    <w:name w:val="Título 5 Car"/>
    <w:basedOn w:val="Fuentedeprrafopredeter"/>
    <w:link w:val="Ttulo5"/>
    <w:uiPriority w:val="9"/>
    <w:qFormat/>
    <w:rsid w:val="005F16F7"/>
    <w:rPr>
      <w:rFonts w:asciiTheme="majorHAnsi" w:eastAsiaTheme="majorEastAsia" w:hAnsiTheme="majorHAnsi" w:cstheme="majorBidi"/>
      <w:color w:val="1C254A" w:themeColor="accent1" w:themeShade="BF"/>
      <w:szCs w:val="20"/>
      <w:lang w:val="en-GB"/>
    </w:rPr>
  </w:style>
  <w:style w:type="character" w:customStyle="1" w:styleId="CitadestacadaCar">
    <w:name w:val="Cita destacada Car"/>
    <w:basedOn w:val="Fuentedeprrafopredeter"/>
    <w:link w:val="Citadestacada"/>
    <w:uiPriority w:val="30"/>
    <w:qFormat/>
    <w:rsid w:val="008E3111"/>
    <w:rPr>
      <w:rFonts w:ascii="Arial" w:eastAsiaTheme="minorEastAsia" w:hAnsi="Arial"/>
      <w:i/>
      <w:iCs/>
      <w:color w:val="5E78AD" w:themeColor="accent2"/>
      <w:sz w:val="22"/>
      <w:szCs w:val="20"/>
      <w:lang w:val="en-GB"/>
    </w:rPr>
  </w:style>
  <w:style w:type="character" w:customStyle="1" w:styleId="EnlacedeInternet">
    <w:name w:val="Enlace de Internet"/>
    <w:basedOn w:val="Fuentedeprrafopredeter"/>
    <w:uiPriority w:val="99"/>
    <w:unhideWhenUsed/>
    <w:qFormat/>
    <w:rsid w:val="00E4345B"/>
    <w:rPr>
      <w:color w:val="263264" w:themeColor="accent1"/>
      <w:u w:val="single"/>
    </w:rPr>
  </w:style>
  <w:style w:type="character" w:styleId="Textodelmarcadordeposicin">
    <w:name w:val="Placeholder Text"/>
    <w:basedOn w:val="Fuentedeprrafopredeter"/>
    <w:uiPriority w:val="99"/>
    <w:semiHidden/>
    <w:qFormat/>
    <w:rsid w:val="008037E6"/>
    <w:rPr>
      <w:color w:val="808080"/>
    </w:rPr>
  </w:style>
  <w:style w:type="character" w:customStyle="1" w:styleId="FechaCar">
    <w:name w:val="Fecha Car"/>
    <w:basedOn w:val="Fuentedeprrafopredeter"/>
    <w:link w:val="Fecha"/>
    <w:uiPriority w:val="99"/>
    <w:qFormat/>
    <w:rsid w:val="00172F75"/>
    <w:rPr>
      <w:rFonts w:ascii="Arial" w:eastAsiaTheme="minorEastAsia" w:hAnsi="Arial"/>
      <w:color w:val="656865" w:themeColor="text2"/>
      <w:sz w:val="18"/>
      <w:szCs w:val="20"/>
      <w:lang w:val="en-GB"/>
    </w:rPr>
  </w:style>
  <w:style w:type="character" w:customStyle="1" w:styleId="TextonotapieCar">
    <w:name w:val="Texto nota pie Car"/>
    <w:basedOn w:val="Fuentedeprrafopredeter"/>
    <w:link w:val="Textonotapie"/>
    <w:uiPriority w:val="99"/>
    <w:qFormat/>
    <w:rsid w:val="00B37BC9"/>
    <w:rPr>
      <w:rFonts w:ascii="Arial" w:eastAsiaTheme="minorEastAsia" w:hAnsi="Arial"/>
      <w:color w:val="656865" w:themeColor="text2"/>
      <w:sz w:val="16"/>
      <w:szCs w:val="16"/>
      <w:lang w:val="nl-BE"/>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unhideWhenUsed/>
    <w:qFormat/>
    <w:rsid w:val="00DB315D"/>
    <w:rPr>
      <w:vertAlign w:val="superscript"/>
    </w:rPr>
  </w:style>
  <w:style w:type="character" w:styleId="Textoennegrita">
    <w:name w:val="Strong"/>
    <w:basedOn w:val="Fuentedeprrafopredeter"/>
    <w:uiPriority w:val="22"/>
    <w:qFormat/>
    <w:rsid w:val="000D0EC9"/>
    <w:rPr>
      <w:b/>
      <w:bCs/>
    </w:rPr>
  </w:style>
  <w:style w:type="character" w:styleId="EjemplodeHTML">
    <w:name w:val="HTML Sample"/>
    <w:basedOn w:val="Fuentedeprrafopredeter"/>
    <w:uiPriority w:val="99"/>
    <w:semiHidden/>
    <w:unhideWhenUsed/>
    <w:qFormat/>
    <w:rsid w:val="000D0EC9"/>
    <w:rPr>
      <w:rFonts w:ascii="Arial" w:hAnsi="Arial"/>
      <w:sz w:val="24"/>
      <w:szCs w:val="24"/>
    </w:rPr>
  </w:style>
  <w:style w:type="character" w:styleId="CdigoHTML">
    <w:name w:val="HTML Code"/>
    <w:basedOn w:val="Fuentedeprrafopredeter"/>
    <w:uiPriority w:val="99"/>
    <w:semiHidden/>
    <w:unhideWhenUsed/>
    <w:qFormat/>
    <w:rsid w:val="000D0EC9"/>
    <w:rPr>
      <w:rFonts w:ascii="Arial" w:hAnsi="Arial"/>
      <w:sz w:val="20"/>
      <w:szCs w:val="20"/>
    </w:rPr>
  </w:style>
  <w:style w:type="character" w:customStyle="1" w:styleId="Title2Char">
    <w:name w:val="Title 2 Char"/>
    <w:link w:val="Title2"/>
    <w:qFormat/>
    <w:rsid w:val="008E080D"/>
    <w:rPr>
      <w:rFonts w:ascii="Arial" w:eastAsia="MS Mincho" w:hAnsi="Arial" w:cs="Times New Roman"/>
      <w:b/>
      <w:color w:val="69395D"/>
      <w:lang w:val="en-GB"/>
    </w:rPr>
  </w:style>
  <w:style w:type="character" w:styleId="Refdecomentario">
    <w:name w:val="annotation reference"/>
    <w:basedOn w:val="Fuentedeprrafopredeter"/>
    <w:uiPriority w:val="99"/>
    <w:semiHidden/>
    <w:unhideWhenUsed/>
    <w:qFormat/>
    <w:rsid w:val="00F9358A"/>
    <w:rPr>
      <w:sz w:val="16"/>
      <w:szCs w:val="16"/>
    </w:rPr>
  </w:style>
  <w:style w:type="character" w:customStyle="1" w:styleId="TextocomentarioCar">
    <w:name w:val="Texto comentario Car"/>
    <w:basedOn w:val="Fuentedeprrafopredeter"/>
    <w:link w:val="Textocomentario"/>
    <w:uiPriority w:val="99"/>
    <w:semiHidden/>
    <w:qFormat/>
    <w:rsid w:val="00F9358A"/>
    <w:rPr>
      <w:rFonts w:ascii="Arial" w:eastAsia="MS Mincho" w:hAnsi="Arial" w:cs="Times New Roman"/>
      <w:color w:val="56585B"/>
      <w:sz w:val="20"/>
      <w:szCs w:val="20"/>
      <w:lang w:val="en-US"/>
    </w:rPr>
  </w:style>
  <w:style w:type="character" w:customStyle="1" w:styleId="AsuntodelcomentarioCar">
    <w:name w:val="Asunto del comentario Car"/>
    <w:basedOn w:val="TextocomentarioCar"/>
    <w:link w:val="Asuntodelcomentario"/>
    <w:uiPriority w:val="99"/>
    <w:semiHidden/>
    <w:qFormat/>
    <w:rsid w:val="00F9358A"/>
    <w:rPr>
      <w:rFonts w:ascii="Arial" w:eastAsia="MS Mincho" w:hAnsi="Arial" w:cs="Times New Roman"/>
      <w:b/>
      <w:bCs/>
      <w:color w:val="56585B"/>
      <w:sz w:val="20"/>
      <w:szCs w:val="20"/>
      <w:lang w:val="en-US"/>
    </w:rPr>
  </w:style>
  <w:style w:type="character" w:styleId="Mencinsinresolver">
    <w:name w:val="Unresolved Mention"/>
    <w:basedOn w:val="Fuentedeprrafopredeter"/>
    <w:uiPriority w:val="99"/>
    <w:semiHidden/>
    <w:unhideWhenUsed/>
    <w:qFormat/>
    <w:rsid w:val="00F060E3"/>
    <w:rPr>
      <w:color w:val="605E5C"/>
      <w:shd w:val="clear" w:color="auto" w:fill="E1DFDD"/>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link w:val="TtuloCar"/>
    <w:uiPriority w:val="10"/>
    <w:qFormat/>
    <w:rsid w:val="00324DF6"/>
    <w:pPr>
      <w:contextualSpacing/>
    </w:pPr>
    <w:rPr>
      <w:rFonts w:eastAsiaTheme="majorEastAsia" w:cstheme="majorBidi"/>
      <w:color w:val="auto"/>
      <w:spacing w:val="-10"/>
      <w:kern w:val="2"/>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rPr>
  </w:style>
  <w:style w:type="paragraph" w:customStyle="1" w:styleId="ndice">
    <w:name w:val="Índice"/>
    <w:basedOn w:val="Normal"/>
    <w:qFormat/>
    <w:pPr>
      <w:suppressLineNumbers/>
    </w:pPr>
    <w:rPr>
      <w:rFonts w:cs="Arial"/>
    </w:rPr>
  </w:style>
  <w:style w:type="paragraph" w:customStyle="1" w:styleId="Introduction">
    <w:name w:val="Introduction"/>
    <w:basedOn w:val="Normal"/>
    <w:autoRedefine/>
    <w:qFormat/>
    <w:rsid w:val="00C76FF9"/>
    <w:rPr>
      <w:caps/>
      <w:sz w:val="32"/>
      <w:szCs w:val="36"/>
    </w:rPr>
  </w:style>
  <w:style w:type="paragraph" w:styleId="Subttulo">
    <w:name w:val="Subtitle"/>
    <w:basedOn w:val="Normal"/>
    <w:next w:val="Normal"/>
    <w:link w:val="SubttuloCar"/>
    <w:autoRedefine/>
    <w:uiPriority w:val="11"/>
    <w:qFormat/>
    <w:rsid w:val="00C76FF9"/>
    <w:pPr>
      <w:spacing w:after="240"/>
    </w:pPr>
    <w:rPr>
      <w:rFonts w:asciiTheme="minorHAnsi" w:hAnsiTheme="minorHAnsi"/>
      <w:color w:val="5A5A5A" w:themeColor="text1" w:themeTint="A5"/>
      <w:spacing w:val="15"/>
      <w:sz w:val="24"/>
      <w:szCs w:val="22"/>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41648F"/>
    <w:pPr>
      <w:tabs>
        <w:tab w:val="center" w:pos="4536"/>
        <w:tab w:val="right" w:pos="9072"/>
      </w:tabs>
    </w:pPr>
  </w:style>
  <w:style w:type="paragraph" w:styleId="Piedepgina">
    <w:name w:val="footer"/>
    <w:basedOn w:val="Normal"/>
    <w:link w:val="PiedepginaCar"/>
    <w:uiPriority w:val="99"/>
    <w:unhideWhenUsed/>
    <w:rsid w:val="0041648F"/>
    <w:pPr>
      <w:tabs>
        <w:tab w:val="center" w:pos="4536"/>
        <w:tab w:val="right" w:pos="9072"/>
      </w:tabs>
    </w:pPr>
  </w:style>
  <w:style w:type="paragraph" w:styleId="Sinespaciado">
    <w:name w:val="No Spacing"/>
    <w:uiPriority w:val="1"/>
    <w:qFormat/>
    <w:rsid w:val="00D174E9"/>
    <w:rPr>
      <w:rFonts w:ascii="Calibri" w:eastAsiaTheme="minorEastAsia" w:hAnsi="Calibri"/>
      <w:color w:val="1A1A1A" w:themeColor="background1" w:themeShade="1A"/>
      <w:sz w:val="22"/>
      <w:szCs w:val="20"/>
    </w:rPr>
  </w:style>
  <w:style w:type="paragraph" w:customStyle="1" w:styleId="Header1">
    <w:name w:val="Header1"/>
    <w:qFormat/>
    <w:rsid w:val="005F16F7"/>
    <w:pPr>
      <w:jc w:val="right"/>
    </w:pPr>
    <w:rPr>
      <w:rFonts w:ascii="Exo" w:eastAsiaTheme="minorEastAsia" w:hAnsi="Exo"/>
      <w:b/>
      <w:bCs/>
      <w:color w:val="5E78AD" w:themeColor="accent2"/>
      <w:sz w:val="22"/>
      <w:szCs w:val="20"/>
      <w:lang w:val="nl-BE"/>
    </w:rPr>
  </w:style>
  <w:style w:type="paragraph" w:customStyle="1" w:styleId="Footer1">
    <w:name w:val="Footer1"/>
    <w:basedOn w:val="Normal"/>
    <w:qFormat/>
    <w:rsid w:val="00C810C7"/>
    <w:pPr>
      <w:jc w:val="right"/>
    </w:pPr>
    <w:rPr>
      <w:lang w:val="nl-BE"/>
    </w:rPr>
  </w:style>
  <w:style w:type="paragraph" w:styleId="Citadestacada">
    <w:name w:val="Intense Quote"/>
    <w:basedOn w:val="Normal"/>
    <w:next w:val="Normal"/>
    <w:link w:val="CitadestacadaCar"/>
    <w:uiPriority w:val="30"/>
    <w:qFormat/>
    <w:rsid w:val="008E3111"/>
    <w:pPr>
      <w:pBdr>
        <w:top w:val="single" w:sz="4" w:space="10" w:color="5E78AD"/>
        <w:bottom w:val="single" w:sz="4" w:space="10" w:color="5E78AD"/>
      </w:pBdr>
      <w:spacing w:before="360" w:after="360"/>
    </w:pPr>
    <w:rPr>
      <w:i/>
      <w:iCs/>
      <w:color w:val="5E78AD" w:themeColor="accent2"/>
    </w:rPr>
  </w:style>
  <w:style w:type="paragraph" w:customStyle="1" w:styleId="Paragraphestandard">
    <w:name w:val="[Paragraphe standard]"/>
    <w:basedOn w:val="Normal"/>
    <w:uiPriority w:val="99"/>
    <w:qFormat/>
    <w:rsid w:val="005808D9"/>
    <w:pPr>
      <w:widowControl w:val="0"/>
      <w:spacing w:line="288" w:lineRule="auto"/>
      <w:textAlignment w:val="center"/>
    </w:pPr>
    <w:rPr>
      <w:rFonts w:ascii="MinionPro-Regular" w:eastAsiaTheme="minorHAnsi" w:hAnsi="MinionPro-Regular" w:cs="MinionPro-Regular"/>
      <w:color w:val="000000"/>
      <w:sz w:val="24"/>
    </w:rPr>
  </w:style>
  <w:style w:type="paragraph" w:customStyle="1" w:styleId="Informations">
    <w:name w:val="Informations"/>
    <w:basedOn w:val="Normal"/>
    <w:qFormat/>
    <w:rsid w:val="004F1430"/>
    <w:pPr>
      <w:spacing w:after="360"/>
    </w:pPr>
  </w:style>
  <w:style w:type="paragraph" w:styleId="Fecha">
    <w:name w:val="Date"/>
    <w:basedOn w:val="Normal"/>
    <w:next w:val="Normal"/>
    <w:link w:val="FechaCar"/>
    <w:uiPriority w:val="99"/>
    <w:unhideWhenUsed/>
    <w:qFormat/>
    <w:rsid w:val="00172F75"/>
    <w:pPr>
      <w:spacing w:before="200" w:line="400" w:lineRule="exact"/>
    </w:pPr>
  </w:style>
  <w:style w:type="paragraph" w:customStyle="1" w:styleId="Subject">
    <w:name w:val="Subject"/>
    <w:basedOn w:val="Normal"/>
    <w:qFormat/>
    <w:rsid w:val="004F1430"/>
    <w:pPr>
      <w:spacing w:before="200" w:line="220" w:lineRule="exact"/>
    </w:pPr>
    <w:rPr>
      <w:b/>
    </w:rPr>
  </w:style>
  <w:style w:type="paragraph" w:customStyle="1" w:styleId="Document-Title">
    <w:name w:val="Document-Title"/>
    <w:qFormat/>
    <w:rsid w:val="00E02E5F"/>
    <w:pPr>
      <w:spacing w:before="1800"/>
    </w:pPr>
    <w:rPr>
      <w:rFonts w:ascii="Arial" w:eastAsia="Calibri" w:hAnsi="Arial" w:cs="Arial"/>
      <w:b/>
      <w:bCs/>
      <w:color w:val="5E78AD" w:themeColor="accent2"/>
      <w:spacing w:val="5"/>
      <w:sz w:val="70"/>
      <w:szCs w:val="32"/>
      <w:lang w:val="en-US"/>
    </w:rPr>
  </w:style>
  <w:style w:type="paragraph" w:customStyle="1" w:styleId="Sous-titre1">
    <w:name w:val="Sous-titre1"/>
    <w:basedOn w:val="Normal"/>
    <w:qFormat/>
    <w:rsid w:val="00B919D5"/>
    <w:pPr>
      <w:widowControl w:val="0"/>
      <w:spacing w:line="288" w:lineRule="auto"/>
      <w:textAlignment w:val="center"/>
    </w:pPr>
    <w:rPr>
      <w:rFonts w:eastAsiaTheme="minorHAnsi" w:cs="Arial"/>
      <w:color w:val="C5C5BD" w:themeColor="background2"/>
      <w:spacing w:val="4"/>
      <w:sz w:val="44"/>
      <w:szCs w:val="44"/>
    </w:rPr>
  </w:style>
  <w:style w:type="paragraph" w:customStyle="1" w:styleId="DocumentTitle-Sub-title">
    <w:name w:val="Document Title - Sub-title"/>
    <w:basedOn w:val="Normal"/>
    <w:next w:val="Document-Title"/>
    <w:qFormat/>
    <w:rsid w:val="00FE7423"/>
    <w:pPr>
      <w:widowControl w:val="0"/>
      <w:spacing w:before="240" w:line="288" w:lineRule="auto"/>
      <w:textAlignment w:val="center"/>
    </w:pPr>
    <w:rPr>
      <w:rFonts w:eastAsiaTheme="minorHAnsi" w:cs="Arial"/>
      <w:b/>
      <w:bCs/>
      <w:spacing w:val="4"/>
      <w:sz w:val="44"/>
      <w:szCs w:val="44"/>
    </w:rPr>
  </w:style>
  <w:style w:type="paragraph" w:customStyle="1" w:styleId="Document-Title-Sub-titledown">
    <w:name w:val="Document-Title - Sub-title down"/>
    <w:basedOn w:val="Sous-titre1"/>
    <w:next w:val="DocumentTitle-Sub-title"/>
    <w:qFormat/>
    <w:rsid w:val="00E52E6D"/>
    <w:rPr>
      <w:color w:val="656865" w:themeColor="text2"/>
      <w:sz w:val="36"/>
      <w:szCs w:val="36"/>
    </w:rPr>
  </w:style>
  <w:style w:type="paragraph" w:styleId="Prrafodelista">
    <w:name w:val="List Paragraph"/>
    <w:basedOn w:val="Normal"/>
    <w:uiPriority w:val="34"/>
    <w:qFormat/>
    <w:rsid w:val="009E6B67"/>
    <w:pPr>
      <w:ind w:left="720"/>
      <w:contextualSpacing/>
    </w:pPr>
  </w:style>
  <w:style w:type="paragraph" w:customStyle="1" w:styleId="Bulletpoint">
    <w:name w:val="Bullet point"/>
    <w:basedOn w:val="Prrafodelista"/>
    <w:qFormat/>
    <w:rsid w:val="00FB62ED"/>
    <w:pPr>
      <w:numPr>
        <w:numId w:val="2"/>
      </w:numPr>
    </w:pPr>
  </w:style>
  <w:style w:type="paragraph" w:customStyle="1" w:styleId="Niveauducommentaire21">
    <w:name w:val="Niveau du commentaire : 21"/>
    <w:basedOn w:val="Bulletpoint"/>
    <w:uiPriority w:val="99"/>
    <w:qFormat/>
    <w:rsid w:val="00753B15"/>
  </w:style>
  <w:style w:type="paragraph" w:styleId="TDC1">
    <w:name w:val="toc 1"/>
    <w:basedOn w:val="Normal"/>
    <w:next w:val="Normal"/>
    <w:autoRedefine/>
    <w:uiPriority w:val="39"/>
    <w:unhideWhenUsed/>
    <w:rsid w:val="00F23AC3"/>
    <w:pPr>
      <w:spacing w:before="120" w:after="120"/>
    </w:pPr>
    <w:rPr>
      <w:bCs/>
      <w:sz w:val="24"/>
    </w:rPr>
  </w:style>
  <w:style w:type="paragraph" w:styleId="TDC2">
    <w:name w:val="toc 2"/>
    <w:basedOn w:val="Normal"/>
    <w:next w:val="Normal"/>
    <w:autoRedefine/>
    <w:uiPriority w:val="39"/>
    <w:unhideWhenUsed/>
    <w:rsid w:val="00F23AC3"/>
    <w:pPr>
      <w:ind w:left="181"/>
    </w:pPr>
    <w:rPr>
      <w:bCs/>
      <w:szCs w:val="22"/>
    </w:rPr>
  </w:style>
  <w:style w:type="paragraph" w:styleId="TDC3">
    <w:name w:val="toc 3"/>
    <w:basedOn w:val="Normal"/>
    <w:next w:val="Normal"/>
    <w:autoRedefine/>
    <w:uiPriority w:val="39"/>
    <w:unhideWhenUsed/>
    <w:rsid w:val="00F23AC3"/>
    <w:pPr>
      <w:ind w:left="360"/>
    </w:pPr>
    <w:rPr>
      <w:rFonts w:asciiTheme="minorHAnsi" w:hAnsiTheme="minorHAnsi"/>
      <w:sz w:val="22"/>
      <w:szCs w:val="22"/>
    </w:rPr>
  </w:style>
  <w:style w:type="paragraph" w:styleId="TDC4">
    <w:name w:val="toc 4"/>
    <w:basedOn w:val="Normal"/>
    <w:next w:val="Normal"/>
    <w:autoRedefine/>
    <w:uiPriority w:val="39"/>
    <w:unhideWhenUsed/>
    <w:rsid w:val="00F23AC3"/>
    <w:pPr>
      <w:ind w:left="540"/>
    </w:pPr>
    <w:rPr>
      <w:rFonts w:asciiTheme="minorHAnsi" w:hAnsiTheme="minorHAnsi"/>
    </w:rPr>
  </w:style>
  <w:style w:type="paragraph" w:styleId="TDC5">
    <w:name w:val="toc 5"/>
    <w:basedOn w:val="Normal"/>
    <w:next w:val="Normal"/>
    <w:autoRedefine/>
    <w:uiPriority w:val="39"/>
    <w:unhideWhenUsed/>
    <w:rsid w:val="00F23AC3"/>
    <w:pPr>
      <w:ind w:left="720"/>
    </w:pPr>
    <w:rPr>
      <w:rFonts w:asciiTheme="minorHAnsi" w:hAnsiTheme="minorHAnsi"/>
    </w:rPr>
  </w:style>
  <w:style w:type="paragraph" w:styleId="TDC6">
    <w:name w:val="toc 6"/>
    <w:basedOn w:val="Normal"/>
    <w:next w:val="Normal"/>
    <w:autoRedefine/>
    <w:uiPriority w:val="39"/>
    <w:unhideWhenUsed/>
    <w:rsid w:val="00F23AC3"/>
    <w:pPr>
      <w:ind w:left="900"/>
    </w:pPr>
    <w:rPr>
      <w:rFonts w:asciiTheme="minorHAnsi" w:hAnsiTheme="minorHAnsi"/>
    </w:rPr>
  </w:style>
  <w:style w:type="paragraph" w:styleId="TDC7">
    <w:name w:val="toc 7"/>
    <w:basedOn w:val="Normal"/>
    <w:next w:val="Normal"/>
    <w:autoRedefine/>
    <w:uiPriority w:val="39"/>
    <w:unhideWhenUsed/>
    <w:rsid w:val="00F23AC3"/>
    <w:pPr>
      <w:ind w:left="1080"/>
    </w:pPr>
    <w:rPr>
      <w:rFonts w:asciiTheme="minorHAnsi" w:hAnsiTheme="minorHAnsi"/>
    </w:rPr>
  </w:style>
  <w:style w:type="paragraph" w:styleId="TDC8">
    <w:name w:val="toc 8"/>
    <w:basedOn w:val="Normal"/>
    <w:next w:val="Normal"/>
    <w:autoRedefine/>
    <w:uiPriority w:val="39"/>
    <w:unhideWhenUsed/>
    <w:rsid w:val="00F23AC3"/>
    <w:pPr>
      <w:ind w:left="1260"/>
    </w:pPr>
    <w:rPr>
      <w:rFonts w:asciiTheme="minorHAnsi" w:hAnsiTheme="minorHAnsi"/>
    </w:rPr>
  </w:style>
  <w:style w:type="paragraph" w:styleId="TDC9">
    <w:name w:val="toc 9"/>
    <w:basedOn w:val="Normal"/>
    <w:next w:val="Normal"/>
    <w:autoRedefine/>
    <w:uiPriority w:val="39"/>
    <w:unhideWhenUsed/>
    <w:rsid w:val="00F23AC3"/>
    <w:pPr>
      <w:ind w:left="1440"/>
    </w:pPr>
    <w:rPr>
      <w:rFonts w:asciiTheme="minorHAnsi" w:hAnsiTheme="minorHAnsi"/>
    </w:rPr>
  </w:style>
  <w:style w:type="paragraph" w:styleId="TtuloTDC">
    <w:name w:val="TOC Heading"/>
    <w:basedOn w:val="Ttulo1"/>
    <w:next w:val="Normal"/>
    <w:uiPriority w:val="39"/>
    <w:unhideWhenUsed/>
    <w:qFormat/>
    <w:rsid w:val="00F23AC3"/>
    <w:pPr>
      <w:keepNext/>
      <w:keepLines/>
      <w:numPr>
        <w:numId w:val="0"/>
      </w:numPr>
      <w:spacing w:before="480" w:after="0" w:line="276" w:lineRule="auto"/>
    </w:pPr>
    <w:rPr>
      <w:rFonts w:asciiTheme="majorHAnsi" w:eastAsiaTheme="majorEastAsia" w:hAnsiTheme="majorHAnsi" w:cstheme="majorBidi"/>
      <w:caps w:val="0"/>
      <w:color w:val="1C254A" w:themeColor="accent1" w:themeShade="BF"/>
      <w:spacing w:val="0"/>
      <w:sz w:val="28"/>
      <w:szCs w:val="28"/>
      <w:lang w:val="fr-FR" w:eastAsia="fr-FR"/>
    </w:rPr>
  </w:style>
  <w:style w:type="paragraph" w:styleId="Textonotapie">
    <w:name w:val="footnote text"/>
    <w:basedOn w:val="Normal"/>
    <w:link w:val="TextonotapieCar"/>
    <w:uiPriority w:val="99"/>
    <w:unhideWhenUsed/>
    <w:rsid w:val="00B37BC9"/>
    <w:rPr>
      <w:sz w:val="16"/>
      <w:szCs w:val="16"/>
      <w:lang w:val="nl-BE"/>
    </w:rPr>
  </w:style>
  <w:style w:type="paragraph" w:customStyle="1" w:styleId="Numberedlist">
    <w:name w:val="Numbered list"/>
    <w:basedOn w:val="Prrafodelista"/>
    <w:qFormat/>
    <w:rsid w:val="007B5BF7"/>
    <w:pPr>
      <w:numPr>
        <w:numId w:val="3"/>
      </w:numPr>
    </w:pPr>
  </w:style>
  <w:style w:type="paragraph" w:customStyle="1" w:styleId="DocumentTitleDescription">
    <w:name w:val="Document Title Description"/>
    <w:basedOn w:val="Sous-titre1"/>
    <w:qFormat/>
    <w:rsid w:val="000D665C"/>
    <w:rPr>
      <w:color w:val="656865" w:themeColor="text2"/>
      <w:sz w:val="36"/>
      <w:szCs w:val="36"/>
    </w:rPr>
  </w:style>
  <w:style w:type="paragraph" w:customStyle="1" w:styleId="Title-TOC">
    <w:name w:val="Title - TOC"/>
    <w:qFormat/>
    <w:rsid w:val="007717AB"/>
    <w:rPr>
      <w:rFonts w:ascii="Arial" w:eastAsia="Calibri" w:hAnsi="Arial" w:cs="Arial"/>
      <w:b/>
      <w:bCs/>
      <w:caps/>
      <w:color w:val="5E78AD" w:themeColor="accent2"/>
      <w:spacing w:val="5"/>
      <w:sz w:val="32"/>
      <w:szCs w:val="32"/>
      <w:lang w:val="en-US"/>
    </w:rPr>
  </w:style>
  <w:style w:type="paragraph" w:customStyle="1" w:styleId="Title2">
    <w:name w:val="Title 2"/>
    <w:basedOn w:val="Normal"/>
    <w:link w:val="Title2Char"/>
    <w:qFormat/>
    <w:rsid w:val="008E080D"/>
    <w:rPr>
      <w:b/>
      <w:color w:val="69395D"/>
      <w:sz w:val="24"/>
      <w:lang w:val="en-GB"/>
    </w:rPr>
  </w:style>
  <w:style w:type="paragraph" w:customStyle="1" w:styleId="Title1COST">
    <w:name w:val="Title_1_COST"/>
    <w:basedOn w:val="Ttulo"/>
    <w:qFormat/>
    <w:rsid w:val="008E080D"/>
    <w:pPr>
      <w:ind w:left="360" w:hanging="360"/>
    </w:pPr>
    <w:rPr>
      <w:rFonts w:eastAsia="Meiryo" w:cs="Times New Roman"/>
      <w:b/>
      <w:color w:val="2A678B"/>
      <w:spacing w:val="0"/>
      <w:sz w:val="28"/>
      <w:szCs w:val="60"/>
    </w:rPr>
  </w:style>
  <w:style w:type="paragraph" w:styleId="Textocomentario">
    <w:name w:val="annotation text"/>
    <w:basedOn w:val="Normal"/>
    <w:link w:val="TextocomentarioCar"/>
    <w:uiPriority w:val="99"/>
    <w:semiHidden/>
    <w:unhideWhenUsed/>
    <w:qFormat/>
    <w:rsid w:val="00F9358A"/>
    <w:rPr>
      <w:szCs w:val="20"/>
    </w:rPr>
  </w:style>
  <w:style w:type="paragraph" w:styleId="Asuntodelcomentario">
    <w:name w:val="annotation subject"/>
    <w:basedOn w:val="Textocomentario"/>
    <w:next w:val="Textocomentario"/>
    <w:link w:val="AsuntodelcomentarioCar"/>
    <w:uiPriority w:val="99"/>
    <w:semiHidden/>
    <w:unhideWhenUsed/>
    <w:qFormat/>
    <w:rsid w:val="00F9358A"/>
    <w:rPr>
      <w:b/>
      <w:bCs/>
    </w:rPr>
  </w:style>
  <w:style w:type="paragraph" w:customStyle="1" w:styleId="Contenidodelmarco">
    <w:name w:val="Contenido del marco"/>
    <w:basedOn w:val="Normal"/>
    <w:qFormat/>
  </w:style>
  <w:style w:type="numbering" w:customStyle="1" w:styleId="COST">
    <w:name w:val="COST"/>
    <w:uiPriority w:val="99"/>
    <w:qFormat/>
    <w:rsid w:val="00FB62ED"/>
  </w:style>
  <w:style w:type="numbering" w:customStyle="1" w:styleId="COSTNUM">
    <w:name w:val="COST NUM"/>
    <w:uiPriority w:val="99"/>
    <w:qFormat/>
    <w:rsid w:val="007B5BF7"/>
  </w:style>
  <w:style w:type="table" w:customStyle="1" w:styleId="Style1">
    <w:name w:val="Style1"/>
    <w:basedOn w:val="Tablanormal"/>
    <w:uiPriority w:val="99"/>
    <w:rsid w:val="00EE6C68"/>
    <w:rPr>
      <w:rFonts w:eastAsiaTheme="minorEastAsia"/>
      <w:sz w:val="20"/>
      <w:szCs w:val="20"/>
    </w:rPr>
    <w:tblPr/>
  </w:style>
  <w:style w:type="table" w:styleId="Tablaconcuadrcula">
    <w:name w:val="Table Grid"/>
    <w:basedOn w:val="Tablanormal"/>
    <w:rsid w:val="008E080D"/>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www.cost.eu/who-we-are/cost-strategy/excellence-and-inclusiven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ST 1">
      <a:dk1>
        <a:srgbClr val="000000"/>
      </a:dk1>
      <a:lt1>
        <a:srgbClr val="FFFFFF"/>
      </a:lt1>
      <a:dk2>
        <a:srgbClr val="656865"/>
      </a:dk2>
      <a:lt2>
        <a:srgbClr val="C5C5BD"/>
      </a:lt2>
      <a:accent1>
        <a:srgbClr val="263264"/>
      </a:accent1>
      <a:accent2>
        <a:srgbClr val="5E78AD"/>
      </a:accent2>
      <a:accent3>
        <a:srgbClr val="5B2650"/>
      </a:accent3>
      <a:accent4>
        <a:srgbClr val="99245C"/>
      </a:accent4>
      <a:accent5>
        <a:srgbClr val="E5713E"/>
      </a:accent5>
      <a:accent6>
        <a:srgbClr val="00AB9D"/>
      </a:accent6>
      <a:hlink>
        <a:srgbClr val="C8C3B1"/>
      </a:hlink>
      <a:folHlink>
        <a:srgbClr val="8A8F8C"/>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7BE1D5-4CCB-684F-A1B3-2A60C20A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639</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Joaquín Mira</dc:creator>
  <dc:description/>
  <cp:lastModifiedBy>Vara Gonzalez, Amaya</cp:lastModifiedBy>
  <cp:revision>3</cp:revision>
  <dcterms:created xsi:type="dcterms:W3CDTF">2022-02-01T22:29:00Z</dcterms:created>
  <dcterms:modified xsi:type="dcterms:W3CDTF">2022-02-21T11:33:00Z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